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F" w:rsidRPr="007D1D64" w:rsidRDefault="0094402E" w:rsidP="00A567FF">
      <w:pPr>
        <w:spacing w:after="0"/>
        <w:jc w:val="center"/>
        <w:rPr>
          <w:rFonts w:ascii="Times New Roman" w:hAnsi="Times New Roman"/>
          <w:sz w:val="28"/>
          <w:szCs w:val="28"/>
          <w:lang w:val="uk-UA"/>
        </w:rPr>
      </w:pPr>
      <w:r w:rsidRPr="007D1D64">
        <w:rPr>
          <w:rFonts w:ascii="Times New Roman" w:hAnsi="Times New Roman"/>
          <w:sz w:val="28"/>
          <w:szCs w:val="28"/>
          <w:lang w:val="uk-UA"/>
        </w:rPr>
        <w:t xml:space="preserve"> </w:t>
      </w:r>
      <w:r w:rsidR="004D5A2A" w:rsidRPr="007D1D64">
        <w:rPr>
          <w:rFonts w:ascii="Times New Roman" w:hAnsi="Times New Roman"/>
          <w:sz w:val="28"/>
          <w:szCs w:val="28"/>
          <w:lang w:val="uk-UA"/>
        </w:rPr>
        <w:t>ДОВІДКА</w:t>
      </w:r>
    </w:p>
    <w:p w:rsidR="004D5A2A" w:rsidRPr="007D1D64" w:rsidRDefault="004D5A2A" w:rsidP="00A567FF">
      <w:pPr>
        <w:spacing w:after="0"/>
        <w:jc w:val="center"/>
        <w:rPr>
          <w:rFonts w:ascii="Times New Roman" w:hAnsi="Times New Roman"/>
          <w:sz w:val="28"/>
          <w:szCs w:val="28"/>
          <w:lang w:val="uk-UA"/>
        </w:rPr>
      </w:pPr>
      <w:r w:rsidRPr="007D1D64">
        <w:rPr>
          <w:rFonts w:ascii="Times New Roman" w:hAnsi="Times New Roman"/>
          <w:sz w:val="28"/>
          <w:szCs w:val="28"/>
          <w:lang w:val="uk-UA"/>
        </w:rPr>
        <w:t xml:space="preserve">щодо </w:t>
      </w:r>
      <w:r w:rsidR="00A567FF" w:rsidRPr="007D1D64">
        <w:rPr>
          <w:rFonts w:ascii="Times New Roman" w:hAnsi="Times New Roman"/>
          <w:sz w:val="28"/>
          <w:szCs w:val="28"/>
          <w:lang w:val="uk-UA"/>
        </w:rPr>
        <w:t xml:space="preserve">ефективності діяльності </w:t>
      </w:r>
    </w:p>
    <w:p w:rsidR="00284172" w:rsidRPr="007D1D64" w:rsidRDefault="007117D3" w:rsidP="00A567FF">
      <w:pPr>
        <w:spacing w:after="0"/>
        <w:jc w:val="center"/>
        <w:rPr>
          <w:rFonts w:ascii="Times New Roman" w:hAnsi="Times New Roman"/>
          <w:sz w:val="28"/>
          <w:szCs w:val="28"/>
          <w:lang w:val="uk-UA"/>
        </w:rPr>
      </w:pPr>
      <w:r w:rsidRPr="007D1D64">
        <w:rPr>
          <w:rFonts w:ascii="Times New Roman" w:hAnsi="Times New Roman"/>
          <w:sz w:val="28"/>
          <w:szCs w:val="28"/>
          <w:lang w:val="uk-UA"/>
        </w:rPr>
        <w:t xml:space="preserve">Селидівського міського </w:t>
      </w:r>
      <w:r w:rsidR="00A567FF" w:rsidRPr="007D1D64">
        <w:rPr>
          <w:rFonts w:ascii="Times New Roman" w:hAnsi="Times New Roman"/>
          <w:sz w:val="28"/>
          <w:szCs w:val="28"/>
          <w:lang w:val="uk-UA"/>
        </w:rPr>
        <w:t>суду</w:t>
      </w:r>
      <w:r w:rsidR="009C581F" w:rsidRPr="007D1D64">
        <w:rPr>
          <w:rFonts w:ascii="Times New Roman" w:hAnsi="Times New Roman"/>
          <w:sz w:val="28"/>
          <w:szCs w:val="28"/>
          <w:lang w:val="uk-UA"/>
        </w:rPr>
        <w:t xml:space="preserve"> </w:t>
      </w:r>
      <w:r w:rsidRPr="007D1D64">
        <w:rPr>
          <w:rFonts w:ascii="Times New Roman" w:hAnsi="Times New Roman"/>
          <w:sz w:val="28"/>
          <w:szCs w:val="28"/>
          <w:lang w:val="uk-UA"/>
        </w:rPr>
        <w:t>Донецької області</w:t>
      </w:r>
      <w:r w:rsidR="00A567FF" w:rsidRPr="007D1D64">
        <w:rPr>
          <w:rFonts w:ascii="Times New Roman" w:hAnsi="Times New Roman"/>
          <w:sz w:val="28"/>
          <w:szCs w:val="28"/>
          <w:lang w:val="uk-UA"/>
        </w:rPr>
        <w:t xml:space="preserve"> за 20</w:t>
      </w:r>
      <w:r w:rsidR="001E7499">
        <w:rPr>
          <w:rFonts w:ascii="Times New Roman" w:hAnsi="Times New Roman"/>
          <w:sz w:val="28"/>
          <w:szCs w:val="28"/>
          <w:lang w:val="uk-UA"/>
        </w:rPr>
        <w:t>20</w:t>
      </w:r>
      <w:r w:rsidR="00A567FF" w:rsidRPr="007D1D64">
        <w:rPr>
          <w:rFonts w:ascii="Times New Roman" w:hAnsi="Times New Roman"/>
          <w:sz w:val="28"/>
          <w:szCs w:val="28"/>
          <w:lang w:val="uk-UA"/>
        </w:rPr>
        <w:t xml:space="preserve"> рік</w:t>
      </w:r>
    </w:p>
    <w:p w:rsidR="00F21A23" w:rsidRPr="007D1D64" w:rsidRDefault="00F21A23" w:rsidP="00A567FF">
      <w:pPr>
        <w:spacing w:after="0" w:line="240" w:lineRule="auto"/>
        <w:jc w:val="both"/>
        <w:rPr>
          <w:rFonts w:ascii="Times New Roman" w:hAnsi="Times New Roman" w:cs="Times New Roman"/>
          <w:sz w:val="28"/>
          <w:szCs w:val="28"/>
          <w:shd w:val="clear" w:color="auto" w:fill="FFFFFF"/>
          <w:lang w:val="uk-UA"/>
        </w:rPr>
      </w:pPr>
    </w:p>
    <w:p w:rsidR="00A567FF" w:rsidRPr="00C46D35" w:rsidRDefault="001E7499" w:rsidP="00D57879">
      <w:pPr>
        <w:spacing w:after="0"/>
        <w:jc w:val="both"/>
        <w:rPr>
          <w:rFonts w:ascii="Times New Roman" w:hAnsi="Times New Roman" w:cs="Times New Roman"/>
          <w:color w:val="000000" w:themeColor="text1"/>
          <w:sz w:val="28"/>
          <w:szCs w:val="28"/>
          <w:shd w:val="clear" w:color="auto" w:fill="FFFFFF"/>
          <w:lang w:val="uk-UA"/>
        </w:rPr>
      </w:pPr>
      <w:r w:rsidRPr="00C46D35">
        <w:rPr>
          <w:rFonts w:ascii="Times New Roman" w:hAnsi="Times New Roman" w:cs="Times New Roman"/>
          <w:color w:val="000000" w:themeColor="text1"/>
          <w:sz w:val="27"/>
          <w:szCs w:val="27"/>
          <w:shd w:val="clear" w:color="auto" w:fill="FFFFFF"/>
          <w:lang w:val="uk-UA"/>
        </w:rPr>
        <w:t xml:space="preserve">              На виконання  підпункту 2.4 пункту 2 плану роботи Селидівського міського суду Донецької області на І – півріччя 2021 року, затвердженого наказом голови Селидівського міського суду Донецької області від 18 грудня 2020 року № 30,</w:t>
      </w:r>
      <w:r w:rsidR="0025517B" w:rsidRPr="00C46D35">
        <w:rPr>
          <w:rFonts w:ascii="Times New Roman" w:hAnsi="Times New Roman" w:cs="Times New Roman"/>
          <w:color w:val="000000" w:themeColor="text1"/>
          <w:sz w:val="28"/>
          <w:szCs w:val="28"/>
          <w:shd w:val="clear" w:color="auto" w:fill="FFFFFF"/>
          <w:lang w:val="uk-UA"/>
        </w:rPr>
        <w:t xml:space="preserve"> </w:t>
      </w:r>
      <w:r w:rsidR="008152F1" w:rsidRPr="00C46D35">
        <w:rPr>
          <w:rFonts w:ascii="Times New Roman" w:hAnsi="Times New Roman" w:cs="Times New Roman"/>
          <w:color w:val="000000" w:themeColor="text1"/>
          <w:sz w:val="28"/>
          <w:szCs w:val="28"/>
          <w:shd w:val="clear" w:color="auto" w:fill="FFFFFF"/>
          <w:lang w:val="uk-UA"/>
        </w:rPr>
        <w:t>на підставі річних  статистичних звітів за формами 1-мзс, 1-к, 1-ц, 1-а, 1-п   проведено аналіз ефективності діяльності суду</w:t>
      </w:r>
      <w:r w:rsidR="00991A77" w:rsidRPr="00C46D35">
        <w:rPr>
          <w:rFonts w:ascii="Times New Roman" w:hAnsi="Times New Roman" w:cs="Times New Roman"/>
          <w:color w:val="000000" w:themeColor="text1"/>
          <w:sz w:val="28"/>
          <w:szCs w:val="28"/>
          <w:shd w:val="clear" w:color="auto" w:fill="FFFFFF"/>
          <w:lang w:val="uk-UA"/>
        </w:rPr>
        <w:t xml:space="preserve"> за 20</w:t>
      </w:r>
      <w:r w:rsidRPr="00C46D35">
        <w:rPr>
          <w:rFonts w:ascii="Times New Roman" w:hAnsi="Times New Roman" w:cs="Times New Roman"/>
          <w:color w:val="000000" w:themeColor="text1"/>
          <w:sz w:val="28"/>
          <w:szCs w:val="28"/>
          <w:shd w:val="clear" w:color="auto" w:fill="FFFFFF"/>
          <w:lang w:val="uk-UA"/>
        </w:rPr>
        <w:t>20</w:t>
      </w:r>
      <w:r w:rsidR="00991A77" w:rsidRPr="00C46D35">
        <w:rPr>
          <w:rFonts w:ascii="Times New Roman" w:hAnsi="Times New Roman" w:cs="Times New Roman"/>
          <w:color w:val="000000" w:themeColor="text1"/>
          <w:sz w:val="28"/>
          <w:szCs w:val="28"/>
          <w:shd w:val="clear" w:color="auto" w:fill="FFFFFF"/>
          <w:lang w:val="uk-UA"/>
        </w:rPr>
        <w:t xml:space="preserve"> рік в порівнянні з 201</w:t>
      </w:r>
      <w:r w:rsidRPr="00C46D35">
        <w:rPr>
          <w:rFonts w:ascii="Times New Roman" w:hAnsi="Times New Roman" w:cs="Times New Roman"/>
          <w:color w:val="000000" w:themeColor="text1"/>
          <w:sz w:val="28"/>
          <w:szCs w:val="28"/>
          <w:shd w:val="clear" w:color="auto" w:fill="FFFFFF"/>
          <w:lang w:val="uk-UA"/>
        </w:rPr>
        <w:t>9</w:t>
      </w:r>
      <w:r w:rsidR="00991A77" w:rsidRPr="00C46D35">
        <w:rPr>
          <w:rFonts w:ascii="Times New Roman" w:hAnsi="Times New Roman" w:cs="Times New Roman"/>
          <w:color w:val="000000" w:themeColor="text1"/>
          <w:sz w:val="28"/>
          <w:szCs w:val="28"/>
          <w:shd w:val="clear" w:color="auto" w:fill="FFFFFF"/>
          <w:lang w:val="uk-UA"/>
        </w:rPr>
        <w:t xml:space="preserve"> роком.</w:t>
      </w:r>
    </w:p>
    <w:p w:rsidR="00A567FF" w:rsidRPr="00C46D35" w:rsidRDefault="00465E57" w:rsidP="00D57879">
      <w:pPr>
        <w:spacing w:after="0"/>
        <w:jc w:val="both"/>
        <w:rPr>
          <w:rFonts w:ascii="Times New Roman" w:hAnsi="Times New Roman" w:cs="Times New Roman"/>
          <w:color w:val="000000" w:themeColor="text1"/>
          <w:sz w:val="28"/>
          <w:szCs w:val="28"/>
          <w:lang w:val="uk-UA"/>
        </w:rPr>
      </w:pPr>
      <w:r w:rsidRPr="00C46D35">
        <w:rPr>
          <w:rFonts w:ascii="Times New Roman" w:hAnsi="Times New Roman" w:cs="Times New Roman"/>
          <w:color w:val="000000" w:themeColor="text1"/>
          <w:sz w:val="28"/>
          <w:szCs w:val="28"/>
          <w:shd w:val="clear" w:color="auto" w:fill="FFFFFF"/>
          <w:lang w:val="uk-UA"/>
        </w:rPr>
        <w:t xml:space="preserve">      </w:t>
      </w:r>
      <w:r w:rsidR="00991A77" w:rsidRPr="00C46D35">
        <w:rPr>
          <w:rFonts w:ascii="Times New Roman" w:hAnsi="Times New Roman" w:cs="Times New Roman"/>
          <w:color w:val="000000" w:themeColor="text1"/>
          <w:sz w:val="28"/>
          <w:szCs w:val="28"/>
          <w:shd w:val="clear" w:color="auto" w:fill="FFFFFF"/>
          <w:lang w:val="uk-UA"/>
        </w:rPr>
        <w:t>Так відповідно до статистичних даних,</w:t>
      </w:r>
      <w:r w:rsidRPr="00C46D35">
        <w:rPr>
          <w:rFonts w:ascii="Times New Roman" w:hAnsi="Times New Roman" w:cs="Times New Roman"/>
          <w:color w:val="000000" w:themeColor="text1"/>
          <w:sz w:val="28"/>
          <w:szCs w:val="28"/>
          <w:shd w:val="clear" w:color="auto" w:fill="FFFFFF"/>
          <w:lang w:val="uk-UA"/>
        </w:rPr>
        <w:t xml:space="preserve"> </w:t>
      </w:r>
      <w:r w:rsidR="001E7499" w:rsidRPr="00C46D35">
        <w:rPr>
          <w:rFonts w:ascii="Times New Roman" w:hAnsi="Times New Roman" w:cs="Times New Roman"/>
          <w:color w:val="000000" w:themeColor="text1"/>
          <w:sz w:val="28"/>
          <w:szCs w:val="28"/>
          <w:shd w:val="clear" w:color="auto" w:fill="FFFFFF"/>
          <w:lang w:val="uk-UA"/>
        </w:rPr>
        <w:t>за 2020 рік</w:t>
      </w:r>
      <w:r w:rsidR="00A93604" w:rsidRPr="00C46D35">
        <w:rPr>
          <w:rFonts w:ascii="Times New Roman" w:hAnsi="Times New Roman" w:cs="Times New Roman"/>
          <w:color w:val="000000" w:themeColor="text1"/>
          <w:sz w:val="28"/>
          <w:szCs w:val="28"/>
          <w:shd w:val="clear" w:color="auto" w:fill="FFFFFF"/>
          <w:lang w:val="uk-UA"/>
        </w:rPr>
        <w:t xml:space="preserve"> в провадженні Селидівського міського суду Донецької області перебувало </w:t>
      </w:r>
      <w:r w:rsidR="001B763D" w:rsidRPr="00C46D35">
        <w:rPr>
          <w:rFonts w:ascii="Times New Roman" w:hAnsi="Times New Roman" w:cs="Times New Roman"/>
          <w:color w:val="000000" w:themeColor="text1"/>
          <w:sz w:val="28"/>
          <w:szCs w:val="28"/>
          <w:shd w:val="clear" w:color="auto" w:fill="FFFFFF"/>
          <w:lang w:val="uk-UA"/>
        </w:rPr>
        <w:t xml:space="preserve">9461 </w:t>
      </w:r>
      <w:r w:rsidR="00E62F63" w:rsidRPr="00C46D35">
        <w:rPr>
          <w:rFonts w:ascii="Times New Roman" w:hAnsi="Times New Roman" w:cs="Times New Roman"/>
          <w:color w:val="000000" w:themeColor="text1"/>
          <w:sz w:val="28"/>
          <w:szCs w:val="28"/>
          <w:shd w:val="clear" w:color="auto" w:fill="FFFFFF"/>
          <w:lang w:val="uk-UA"/>
        </w:rPr>
        <w:t xml:space="preserve"> </w:t>
      </w:r>
      <w:r w:rsidR="000D5860" w:rsidRPr="00C46D35">
        <w:rPr>
          <w:rFonts w:ascii="Times New Roman" w:hAnsi="Times New Roman" w:cs="Times New Roman"/>
          <w:color w:val="000000" w:themeColor="text1"/>
          <w:sz w:val="28"/>
          <w:szCs w:val="28"/>
          <w:shd w:val="clear" w:color="auto" w:fill="FFFFFF"/>
          <w:lang w:val="uk-UA"/>
        </w:rPr>
        <w:t xml:space="preserve">заяв, </w:t>
      </w:r>
      <w:r w:rsidR="00A93604" w:rsidRPr="00C46D35">
        <w:rPr>
          <w:rFonts w:ascii="Times New Roman" w:hAnsi="Times New Roman" w:cs="Times New Roman"/>
          <w:color w:val="000000" w:themeColor="text1"/>
          <w:sz w:val="28"/>
          <w:szCs w:val="28"/>
          <w:shd w:val="clear" w:color="auto" w:fill="FFFFFF"/>
          <w:lang w:val="uk-UA"/>
        </w:rPr>
        <w:t>справ та матеріалів</w:t>
      </w:r>
      <w:r w:rsidR="00A93604" w:rsidRPr="00C46D35">
        <w:rPr>
          <w:rFonts w:ascii="Times New Roman" w:eastAsia="Times New Roman" w:hAnsi="Times New Roman" w:cs="Times New Roman"/>
          <w:color w:val="000000" w:themeColor="text1"/>
          <w:sz w:val="28"/>
          <w:szCs w:val="28"/>
        </w:rPr>
        <w:t xml:space="preserve">, що на </w:t>
      </w:r>
      <w:r w:rsidR="001B763D" w:rsidRPr="00C46D35">
        <w:rPr>
          <w:rFonts w:ascii="Times New Roman" w:hAnsi="Times New Roman" w:cs="Times New Roman"/>
          <w:color w:val="000000" w:themeColor="text1"/>
          <w:sz w:val="28"/>
          <w:szCs w:val="28"/>
          <w:lang w:val="uk-UA"/>
        </w:rPr>
        <w:t>2798</w:t>
      </w:r>
      <w:r w:rsidR="00E62F63" w:rsidRPr="00C46D35">
        <w:rPr>
          <w:rFonts w:ascii="Times New Roman" w:hAnsi="Times New Roman" w:cs="Times New Roman"/>
          <w:color w:val="000000" w:themeColor="text1"/>
          <w:sz w:val="28"/>
          <w:szCs w:val="28"/>
          <w:lang w:val="uk-UA"/>
        </w:rPr>
        <w:t xml:space="preserve"> </w:t>
      </w:r>
      <w:r w:rsidR="001B763D" w:rsidRPr="00C46D35">
        <w:rPr>
          <w:rFonts w:ascii="Times New Roman" w:eastAsia="Times New Roman" w:hAnsi="Times New Roman" w:cs="Times New Roman"/>
          <w:color w:val="000000" w:themeColor="text1"/>
          <w:sz w:val="28"/>
          <w:szCs w:val="28"/>
          <w:lang w:val="uk-UA"/>
        </w:rPr>
        <w:t>менше</w:t>
      </w:r>
      <w:r w:rsidR="00A93604" w:rsidRPr="00C46D35">
        <w:rPr>
          <w:rFonts w:ascii="Times New Roman" w:eastAsia="Times New Roman" w:hAnsi="Times New Roman" w:cs="Times New Roman"/>
          <w:color w:val="000000" w:themeColor="text1"/>
          <w:sz w:val="28"/>
          <w:szCs w:val="28"/>
        </w:rPr>
        <w:t xml:space="preserve">, ніж </w:t>
      </w:r>
      <w:r w:rsidR="001B763D" w:rsidRPr="00C46D35">
        <w:rPr>
          <w:rFonts w:ascii="Times New Roman" w:eastAsia="Times New Roman" w:hAnsi="Times New Roman" w:cs="Times New Roman"/>
          <w:color w:val="000000" w:themeColor="text1"/>
          <w:sz w:val="28"/>
          <w:szCs w:val="28"/>
          <w:lang w:val="uk-UA"/>
        </w:rPr>
        <w:t>у</w:t>
      </w:r>
      <w:r w:rsidR="00A93604" w:rsidRPr="00C46D35">
        <w:rPr>
          <w:rFonts w:ascii="Times New Roman" w:eastAsia="Times New Roman" w:hAnsi="Times New Roman" w:cs="Times New Roman"/>
          <w:color w:val="000000" w:themeColor="text1"/>
          <w:sz w:val="28"/>
          <w:szCs w:val="28"/>
        </w:rPr>
        <w:t xml:space="preserve"> 201</w:t>
      </w:r>
      <w:r w:rsidR="001B763D" w:rsidRPr="00C46D35">
        <w:rPr>
          <w:rFonts w:ascii="Times New Roman" w:eastAsia="Times New Roman" w:hAnsi="Times New Roman" w:cs="Times New Roman"/>
          <w:color w:val="000000" w:themeColor="text1"/>
          <w:sz w:val="28"/>
          <w:szCs w:val="28"/>
          <w:lang w:val="uk-UA"/>
        </w:rPr>
        <w:t>9</w:t>
      </w:r>
      <w:r w:rsidR="00A93604" w:rsidRPr="00C46D35">
        <w:rPr>
          <w:rFonts w:ascii="Times New Roman" w:eastAsia="Times New Roman" w:hAnsi="Times New Roman" w:cs="Times New Roman"/>
          <w:color w:val="000000" w:themeColor="text1"/>
          <w:sz w:val="28"/>
          <w:szCs w:val="28"/>
        </w:rPr>
        <w:t xml:space="preserve"> року</w:t>
      </w:r>
      <w:r w:rsidR="00597C8D" w:rsidRPr="00C46D35">
        <w:rPr>
          <w:rFonts w:ascii="Times New Roman" w:hAnsi="Times New Roman" w:cs="Times New Roman"/>
          <w:color w:val="000000" w:themeColor="text1"/>
          <w:sz w:val="28"/>
          <w:szCs w:val="28"/>
          <w:lang w:val="uk-UA"/>
        </w:rPr>
        <w:t xml:space="preserve">. </w:t>
      </w:r>
    </w:p>
    <w:p w:rsidR="00751261" w:rsidRPr="007D1D64" w:rsidRDefault="00751261" w:rsidP="00A567FF">
      <w:pPr>
        <w:spacing w:after="0" w:line="240" w:lineRule="auto"/>
        <w:jc w:val="both"/>
        <w:rPr>
          <w:rFonts w:ascii="Times New Roman" w:hAnsi="Times New Roman" w:cs="Times New Roman"/>
          <w:color w:val="000000" w:themeColor="text1"/>
          <w:sz w:val="28"/>
          <w:szCs w:val="28"/>
          <w:shd w:val="clear" w:color="auto" w:fill="FFFFFF"/>
          <w:lang w:val="uk-UA"/>
        </w:rPr>
      </w:pPr>
    </w:p>
    <w:p w:rsidR="007D689E" w:rsidRPr="00C46D35" w:rsidRDefault="00597C8D" w:rsidP="00D57879">
      <w:pPr>
        <w:spacing w:after="0"/>
        <w:jc w:val="both"/>
        <w:rPr>
          <w:rFonts w:ascii="Times New Roman" w:hAnsi="Times New Roman" w:cs="Times New Roman"/>
          <w:color w:val="000000" w:themeColor="text1"/>
          <w:sz w:val="28"/>
          <w:szCs w:val="28"/>
          <w:lang w:val="uk-UA"/>
        </w:rPr>
      </w:pPr>
      <w:r w:rsidRPr="00C46D35">
        <w:rPr>
          <w:rFonts w:ascii="Times New Roman" w:hAnsi="Times New Roman" w:cs="Times New Roman"/>
          <w:b/>
          <w:color w:val="000000" w:themeColor="text1"/>
          <w:sz w:val="28"/>
          <w:szCs w:val="28"/>
          <w:lang w:val="uk-UA"/>
        </w:rPr>
        <w:t xml:space="preserve">  </w:t>
      </w:r>
      <w:r w:rsidR="005249DF" w:rsidRPr="00C46D35">
        <w:rPr>
          <w:rFonts w:ascii="Times New Roman" w:hAnsi="Times New Roman" w:cs="Times New Roman"/>
          <w:b/>
          <w:color w:val="000000" w:themeColor="text1"/>
          <w:sz w:val="28"/>
          <w:szCs w:val="28"/>
          <w:lang w:val="uk-UA"/>
        </w:rPr>
        <w:t xml:space="preserve">      </w:t>
      </w:r>
      <w:r w:rsidR="00465E57" w:rsidRPr="00C46D35">
        <w:rPr>
          <w:rFonts w:ascii="Times New Roman" w:hAnsi="Times New Roman" w:cs="Times New Roman"/>
          <w:b/>
          <w:color w:val="000000" w:themeColor="text1"/>
          <w:sz w:val="28"/>
          <w:szCs w:val="28"/>
          <w:lang w:val="uk-UA"/>
        </w:rPr>
        <w:t xml:space="preserve">  </w:t>
      </w:r>
      <w:r w:rsidR="002150A0" w:rsidRPr="00C46D35">
        <w:rPr>
          <w:rFonts w:ascii="Times New Roman" w:hAnsi="Times New Roman" w:cs="Times New Roman"/>
          <w:b/>
          <w:color w:val="000000" w:themeColor="text1"/>
          <w:sz w:val="28"/>
          <w:szCs w:val="28"/>
          <w:u w:val="single"/>
          <w:lang w:val="uk-UA"/>
        </w:rPr>
        <w:t>Кількість с</w:t>
      </w:r>
      <w:r w:rsidRPr="00C46D35">
        <w:rPr>
          <w:rFonts w:ascii="Times New Roman" w:hAnsi="Times New Roman" w:cs="Times New Roman"/>
          <w:b/>
          <w:color w:val="000000" w:themeColor="text1"/>
          <w:sz w:val="28"/>
          <w:szCs w:val="28"/>
          <w:u w:val="single"/>
          <w:lang w:val="uk-UA"/>
        </w:rPr>
        <w:t>прав та матеріалів кримінального судочинства</w:t>
      </w:r>
      <w:r w:rsidR="002150A0" w:rsidRPr="00C46D35">
        <w:rPr>
          <w:rFonts w:ascii="Times New Roman" w:hAnsi="Times New Roman" w:cs="Times New Roman"/>
          <w:color w:val="000000" w:themeColor="text1"/>
          <w:sz w:val="28"/>
          <w:szCs w:val="28"/>
          <w:lang w:val="uk-UA"/>
        </w:rPr>
        <w:t xml:space="preserve">, які перебували в проваджені суду у </w:t>
      </w:r>
      <w:r w:rsidR="001E7499" w:rsidRPr="00C46D35">
        <w:rPr>
          <w:rFonts w:ascii="Times New Roman" w:hAnsi="Times New Roman" w:cs="Times New Roman"/>
          <w:color w:val="000000" w:themeColor="text1"/>
          <w:sz w:val="28"/>
          <w:szCs w:val="28"/>
          <w:lang w:val="uk-UA"/>
        </w:rPr>
        <w:t>2020 році  -  25</w:t>
      </w:r>
      <w:r w:rsidR="00135686" w:rsidRPr="00C46D35">
        <w:rPr>
          <w:rFonts w:ascii="Times New Roman" w:hAnsi="Times New Roman" w:cs="Times New Roman"/>
          <w:color w:val="000000" w:themeColor="text1"/>
          <w:sz w:val="28"/>
          <w:szCs w:val="28"/>
          <w:lang w:val="uk-UA"/>
        </w:rPr>
        <w:t>24</w:t>
      </w:r>
      <w:r w:rsidRPr="00C46D35">
        <w:rPr>
          <w:rFonts w:ascii="Times New Roman" w:hAnsi="Times New Roman" w:cs="Times New Roman"/>
          <w:color w:val="000000" w:themeColor="text1"/>
          <w:sz w:val="28"/>
          <w:szCs w:val="28"/>
          <w:lang w:val="uk-UA"/>
        </w:rPr>
        <w:t xml:space="preserve">, що складає </w:t>
      </w:r>
      <w:r w:rsidR="00C46D35" w:rsidRPr="00C46D35">
        <w:rPr>
          <w:rFonts w:ascii="Times New Roman" w:hAnsi="Times New Roman" w:cs="Times New Roman"/>
          <w:color w:val="000000" w:themeColor="text1"/>
          <w:sz w:val="28"/>
          <w:szCs w:val="28"/>
          <w:lang w:val="uk-UA"/>
        </w:rPr>
        <w:t xml:space="preserve">26,7 % </w:t>
      </w:r>
      <w:r w:rsidR="007D689E" w:rsidRPr="00C46D35">
        <w:rPr>
          <w:rFonts w:ascii="Times New Roman" w:hAnsi="Times New Roman" w:cs="Times New Roman"/>
          <w:color w:val="000000" w:themeColor="text1"/>
          <w:sz w:val="28"/>
          <w:szCs w:val="28"/>
          <w:lang w:val="uk-UA"/>
        </w:rPr>
        <w:t>від загальної кількості судових справ та матеріалів</w:t>
      </w:r>
      <w:r w:rsidR="00C46D35" w:rsidRPr="00C46D35">
        <w:rPr>
          <w:rFonts w:ascii="Times New Roman" w:hAnsi="Times New Roman" w:cs="Times New Roman"/>
          <w:color w:val="000000" w:themeColor="text1"/>
          <w:sz w:val="28"/>
          <w:szCs w:val="28"/>
          <w:lang w:val="uk-UA"/>
        </w:rPr>
        <w:t>,які перебували в провадженні суду, що на 2,2% менше в порівнянні з 2019 роком.</w:t>
      </w:r>
    </w:p>
    <w:p w:rsidR="003E464A" w:rsidRPr="00C46D35" w:rsidRDefault="007D689E" w:rsidP="00D57879">
      <w:pPr>
        <w:spacing w:after="0"/>
        <w:jc w:val="both"/>
        <w:rPr>
          <w:rFonts w:ascii="Times New Roman" w:hAnsi="Times New Roman" w:cs="Times New Roman"/>
          <w:color w:val="000000" w:themeColor="text1"/>
          <w:sz w:val="28"/>
          <w:szCs w:val="28"/>
          <w:lang w:val="uk-UA"/>
        </w:rPr>
      </w:pPr>
      <w:r w:rsidRPr="00C46D35">
        <w:rPr>
          <w:rFonts w:ascii="Times New Roman" w:hAnsi="Times New Roman" w:cs="Times New Roman"/>
          <w:color w:val="000000" w:themeColor="text1"/>
          <w:sz w:val="28"/>
          <w:szCs w:val="28"/>
          <w:lang w:val="uk-UA"/>
        </w:rPr>
        <w:t xml:space="preserve">     </w:t>
      </w:r>
      <w:r w:rsidR="00A414F2" w:rsidRPr="00C46D35">
        <w:rPr>
          <w:rFonts w:ascii="Times New Roman" w:hAnsi="Times New Roman" w:cs="Times New Roman"/>
          <w:color w:val="000000" w:themeColor="text1"/>
          <w:sz w:val="28"/>
          <w:szCs w:val="28"/>
          <w:lang w:val="uk-UA"/>
        </w:rPr>
        <w:t>С</w:t>
      </w:r>
      <w:r w:rsidR="00C6053D" w:rsidRPr="00C46D35">
        <w:rPr>
          <w:rFonts w:ascii="Times New Roman" w:hAnsi="Times New Roman" w:cs="Times New Roman"/>
          <w:color w:val="000000" w:themeColor="text1"/>
          <w:sz w:val="28"/>
          <w:szCs w:val="28"/>
          <w:lang w:val="uk-UA"/>
        </w:rPr>
        <w:t>прави кримінального провадження</w:t>
      </w:r>
      <w:r w:rsidRPr="00C46D35">
        <w:rPr>
          <w:rFonts w:ascii="Times New Roman" w:hAnsi="Times New Roman" w:cs="Times New Roman"/>
          <w:color w:val="000000" w:themeColor="text1"/>
          <w:sz w:val="28"/>
          <w:szCs w:val="28"/>
          <w:lang w:val="uk-UA"/>
        </w:rPr>
        <w:t xml:space="preserve"> </w:t>
      </w:r>
      <w:r w:rsidR="00EF2B0F" w:rsidRPr="00C46D35">
        <w:rPr>
          <w:rFonts w:ascii="Times New Roman" w:hAnsi="Times New Roman" w:cs="Times New Roman"/>
          <w:color w:val="000000" w:themeColor="text1"/>
          <w:sz w:val="28"/>
          <w:szCs w:val="28"/>
          <w:lang w:val="uk-UA"/>
        </w:rPr>
        <w:t xml:space="preserve">– </w:t>
      </w:r>
      <w:r w:rsidR="001E7499" w:rsidRPr="00C46D35">
        <w:rPr>
          <w:rFonts w:ascii="Times New Roman" w:hAnsi="Times New Roman" w:cs="Times New Roman"/>
          <w:color w:val="000000" w:themeColor="text1"/>
          <w:sz w:val="28"/>
          <w:szCs w:val="28"/>
          <w:lang w:val="uk-UA"/>
        </w:rPr>
        <w:t>7</w:t>
      </w:r>
      <w:r w:rsidR="00F85A26" w:rsidRPr="00C46D35">
        <w:rPr>
          <w:rFonts w:ascii="Times New Roman" w:hAnsi="Times New Roman" w:cs="Times New Roman"/>
          <w:color w:val="000000" w:themeColor="text1"/>
          <w:sz w:val="28"/>
          <w:szCs w:val="28"/>
          <w:lang w:val="uk-UA"/>
        </w:rPr>
        <w:t>36</w:t>
      </w:r>
      <w:r w:rsidR="003E464A" w:rsidRPr="00C46D35">
        <w:rPr>
          <w:rFonts w:ascii="Times New Roman" w:hAnsi="Times New Roman" w:cs="Times New Roman"/>
          <w:color w:val="000000" w:themeColor="text1"/>
          <w:sz w:val="28"/>
          <w:szCs w:val="28"/>
          <w:lang w:val="uk-UA"/>
        </w:rPr>
        <w:t xml:space="preserve">, </w:t>
      </w:r>
      <w:r w:rsidR="00440DA3" w:rsidRPr="00C46D35">
        <w:rPr>
          <w:rFonts w:ascii="Times New Roman" w:hAnsi="Times New Roman" w:cs="Times New Roman"/>
          <w:color w:val="000000" w:themeColor="text1"/>
          <w:sz w:val="28"/>
          <w:szCs w:val="28"/>
          <w:lang w:val="uk-UA"/>
        </w:rPr>
        <w:t xml:space="preserve"> </w:t>
      </w:r>
      <w:r w:rsidR="003E464A" w:rsidRPr="00C46D35">
        <w:rPr>
          <w:rFonts w:ascii="Times New Roman" w:hAnsi="Times New Roman" w:cs="Times New Roman"/>
          <w:color w:val="000000" w:themeColor="text1"/>
          <w:sz w:val="28"/>
          <w:szCs w:val="28"/>
          <w:lang w:val="uk-UA"/>
        </w:rPr>
        <w:t xml:space="preserve">що складає </w:t>
      </w:r>
      <w:r w:rsidR="00662354" w:rsidRPr="00C46D35">
        <w:rPr>
          <w:rFonts w:ascii="Times New Roman" w:hAnsi="Times New Roman" w:cs="Times New Roman"/>
          <w:color w:val="000000" w:themeColor="text1"/>
          <w:sz w:val="28"/>
          <w:szCs w:val="28"/>
          <w:lang w:val="uk-UA"/>
        </w:rPr>
        <w:t>29,</w:t>
      </w:r>
      <w:r w:rsidR="00527DD0" w:rsidRPr="00C46D35">
        <w:rPr>
          <w:rFonts w:ascii="Times New Roman" w:hAnsi="Times New Roman" w:cs="Times New Roman"/>
          <w:color w:val="000000" w:themeColor="text1"/>
          <w:sz w:val="28"/>
          <w:szCs w:val="28"/>
          <w:lang w:val="uk-UA"/>
        </w:rPr>
        <w:t>2</w:t>
      </w:r>
      <w:r w:rsidR="00A1173F" w:rsidRPr="00C46D35">
        <w:rPr>
          <w:rFonts w:ascii="Times New Roman" w:hAnsi="Times New Roman" w:cs="Times New Roman"/>
          <w:color w:val="000000" w:themeColor="text1"/>
          <w:sz w:val="28"/>
          <w:szCs w:val="28"/>
          <w:lang w:val="uk-UA"/>
        </w:rPr>
        <w:t xml:space="preserve">%, </w:t>
      </w:r>
      <w:r w:rsidR="00437854" w:rsidRPr="00C46D35">
        <w:rPr>
          <w:rFonts w:ascii="Times New Roman" w:hAnsi="Times New Roman" w:cs="Times New Roman"/>
          <w:color w:val="000000" w:themeColor="text1"/>
          <w:sz w:val="28"/>
          <w:szCs w:val="28"/>
          <w:lang w:val="uk-UA"/>
        </w:rPr>
        <w:t xml:space="preserve">від загальної кількості справ та матеріалів кримінального судочинства, </w:t>
      </w:r>
      <w:r w:rsidR="00A1173F" w:rsidRPr="00C46D35">
        <w:rPr>
          <w:rFonts w:ascii="Times New Roman" w:hAnsi="Times New Roman" w:cs="Times New Roman"/>
          <w:color w:val="000000" w:themeColor="text1"/>
          <w:sz w:val="28"/>
          <w:szCs w:val="28"/>
          <w:lang w:val="uk-UA"/>
        </w:rPr>
        <w:t>з них кримінальні справи, матеріали (КПК 1960 р.) –12</w:t>
      </w:r>
      <w:r w:rsidR="00437854" w:rsidRPr="00C46D35">
        <w:rPr>
          <w:rFonts w:ascii="Times New Roman" w:hAnsi="Times New Roman" w:cs="Times New Roman"/>
          <w:color w:val="000000" w:themeColor="text1"/>
          <w:sz w:val="28"/>
          <w:szCs w:val="28"/>
          <w:lang w:val="uk-UA"/>
        </w:rPr>
        <w:t>;</w:t>
      </w:r>
    </w:p>
    <w:p w:rsidR="00536170" w:rsidRPr="00C46D35" w:rsidRDefault="00EF2B0F" w:rsidP="00D57879">
      <w:pPr>
        <w:spacing w:after="0"/>
        <w:jc w:val="both"/>
        <w:rPr>
          <w:rFonts w:ascii="Times New Roman" w:hAnsi="Times New Roman" w:cs="Times New Roman"/>
          <w:color w:val="000000" w:themeColor="text1"/>
          <w:sz w:val="28"/>
          <w:szCs w:val="28"/>
          <w:lang w:val="uk-UA"/>
        </w:rPr>
      </w:pPr>
      <w:r w:rsidRPr="00C46D35">
        <w:rPr>
          <w:rFonts w:ascii="Times New Roman" w:hAnsi="Times New Roman" w:cs="Times New Roman"/>
          <w:color w:val="000000" w:themeColor="text1"/>
          <w:sz w:val="28"/>
          <w:szCs w:val="28"/>
          <w:lang w:val="uk-UA"/>
        </w:rPr>
        <w:t xml:space="preserve">     </w:t>
      </w:r>
      <w:r w:rsidR="002B37EB" w:rsidRPr="00C46D35">
        <w:rPr>
          <w:rFonts w:ascii="Times New Roman" w:hAnsi="Times New Roman" w:cs="Times New Roman"/>
          <w:color w:val="000000" w:themeColor="text1"/>
          <w:sz w:val="28"/>
          <w:szCs w:val="28"/>
          <w:lang w:val="uk-UA"/>
        </w:rPr>
        <w:t>С</w:t>
      </w:r>
      <w:r w:rsidRPr="00C46D35">
        <w:rPr>
          <w:rFonts w:ascii="Times New Roman" w:hAnsi="Times New Roman" w:cs="Times New Roman"/>
          <w:color w:val="000000" w:themeColor="text1"/>
          <w:sz w:val="28"/>
          <w:szCs w:val="28"/>
          <w:lang w:val="uk-UA"/>
        </w:rPr>
        <w:t xml:space="preserve">прави </w:t>
      </w:r>
      <w:r w:rsidRPr="00C46D35">
        <w:rPr>
          <w:rFonts w:ascii="Times New Roman" w:hAnsi="Times New Roman" w:cs="Times New Roman"/>
          <w:color w:val="000000" w:themeColor="text1"/>
          <w:sz w:val="28"/>
          <w:szCs w:val="28"/>
        </w:rPr>
        <w:t xml:space="preserve"> за клопотан</w:t>
      </w:r>
      <w:r w:rsidR="00A414F2" w:rsidRPr="00C46D35">
        <w:rPr>
          <w:rFonts w:ascii="Times New Roman" w:hAnsi="Times New Roman" w:cs="Times New Roman"/>
          <w:color w:val="000000" w:themeColor="text1"/>
          <w:sz w:val="28"/>
          <w:szCs w:val="28"/>
          <w:lang w:val="uk-UA"/>
        </w:rPr>
        <w:t>н</w:t>
      </w:r>
      <w:r w:rsidRPr="00C46D35">
        <w:rPr>
          <w:rFonts w:ascii="Times New Roman" w:hAnsi="Times New Roman" w:cs="Times New Roman"/>
          <w:color w:val="000000" w:themeColor="text1"/>
          <w:sz w:val="28"/>
          <w:szCs w:val="28"/>
        </w:rPr>
        <w:t>ям</w:t>
      </w:r>
      <w:r w:rsidR="00A542E6" w:rsidRPr="00C46D35">
        <w:rPr>
          <w:rFonts w:ascii="Times New Roman" w:hAnsi="Times New Roman" w:cs="Times New Roman"/>
          <w:color w:val="000000" w:themeColor="text1"/>
          <w:sz w:val="28"/>
          <w:szCs w:val="28"/>
          <w:lang w:val="uk-UA"/>
        </w:rPr>
        <w:t>и,</w:t>
      </w:r>
      <w:r w:rsidR="00746263" w:rsidRPr="00C46D35">
        <w:rPr>
          <w:rFonts w:ascii="Times New Roman" w:hAnsi="Times New Roman" w:cs="Times New Roman"/>
          <w:color w:val="000000" w:themeColor="text1"/>
          <w:sz w:val="28"/>
          <w:szCs w:val="28"/>
          <w:lang w:val="uk-UA"/>
        </w:rPr>
        <w:t xml:space="preserve"> </w:t>
      </w:r>
      <w:r w:rsidR="00A542E6" w:rsidRPr="00C46D35">
        <w:rPr>
          <w:rFonts w:ascii="Times New Roman" w:hAnsi="Times New Roman" w:cs="Times New Roman"/>
          <w:color w:val="000000" w:themeColor="text1"/>
          <w:sz w:val="28"/>
          <w:szCs w:val="28"/>
          <w:lang w:val="uk-UA"/>
        </w:rPr>
        <w:t>скаргами, заявами під час досудового розслідування</w:t>
      </w:r>
      <w:r w:rsidRPr="00C46D35">
        <w:rPr>
          <w:rFonts w:ascii="Times New Roman" w:hAnsi="Times New Roman" w:cs="Times New Roman"/>
          <w:color w:val="000000" w:themeColor="text1"/>
          <w:sz w:val="28"/>
          <w:szCs w:val="28"/>
        </w:rPr>
        <w:t xml:space="preserve"> </w:t>
      </w:r>
      <w:r w:rsidR="00135686" w:rsidRPr="00C46D35">
        <w:rPr>
          <w:rFonts w:ascii="Times New Roman" w:hAnsi="Times New Roman" w:cs="Times New Roman"/>
          <w:color w:val="000000" w:themeColor="text1"/>
          <w:sz w:val="28"/>
          <w:szCs w:val="28"/>
          <w:lang w:val="uk-UA"/>
        </w:rPr>
        <w:t>99</w:t>
      </w:r>
      <w:r w:rsidR="00F85A26" w:rsidRPr="00C46D35">
        <w:rPr>
          <w:rFonts w:ascii="Times New Roman" w:hAnsi="Times New Roman" w:cs="Times New Roman"/>
          <w:color w:val="000000" w:themeColor="text1"/>
          <w:sz w:val="28"/>
          <w:szCs w:val="28"/>
          <w:lang w:val="uk-UA"/>
        </w:rPr>
        <w:t>2</w:t>
      </w:r>
      <w:r w:rsidR="00C6053D" w:rsidRPr="00C46D35">
        <w:rPr>
          <w:rFonts w:ascii="Times New Roman" w:hAnsi="Times New Roman" w:cs="Times New Roman"/>
          <w:color w:val="000000" w:themeColor="text1"/>
          <w:sz w:val="28"/>
          <w:szCs w:val="28"/>
          <w:lang w:val="uk-UA"/>
        </w:rPr>
        <w:t xml:space="preserve">, що складає </w:t>
      </w:r>
      <w:r w:rsidR="00662354" w:rsidRPr="00C46D35">
        <w:rPr>
          <w:rFonts w:ascii="Times New Roman" w:hAnsi="Times New Roman" w:cs="Times New Roman"/>
          <w:color w:val="000000" w:themeColor="text1"/>
          <w:sz w:val="28"/>
          <w:szCs w:val="28"/>
          <w:lang w:val="uk-UA"/>
        </w:rPr>
        <w:t>39,</w:t>
      </w:r>
      <w:r w:rsidR="00527DD0" w:rsidRPr="00C46D35">
        <w:rPr>
          <w:rFonts w:ascii="Times New Roman" w:hAnsi="Times New Roman" w:cs="Times New Roman"/>
          <w:color w:val="000000" w:themeColor="text1"/>
          <w:sz w:val="28"/>
          <w:szCs w:val="28"/>
          <w:lang w:val="uk-UA"/>
        </w:rPr>
        <w:t>3</w:t>
      </w:r>
      <w:r w:rsidR="00C6053D" w:rsidRPr="00C46D35">
        <w:rPr>
          <w:rFonts w:ascii="Times New Roman" w:hAnsi="Times New Roman" w:cs="Times New Roman"/>
          <w:color w:val="000000" w:themeColor="text1"/>
          <w:sz w:val="28"/>
          <w:szCs w:val="28"/>
          <w:lang w:val="uk-UA"/>
        </w:rPr>
        <w:t>%</w:t>
      </w:r>
      <w:r w:rsidR="00A414F2" w:rsidRPr="00C46D35">
        <w:rPr>
          <w:rFonts w:ascii="Times New Roman" w:hAnsi="Times New Roman" w:cs="Times New Roman"/>
          <w:color w:val="000000" w:themeColor="text1"/>
          <w:sz w:val="28"/>
          <w:szCs w:val="28"/>
          <w:lang w:val="uk-UA"/>
        </w:rPr>
        <w:t xml:space="preserve"> </w:t>
      </w:r>
      <w:r w:rsidR="00AA2498" w:rsidRPr="00C46D35">
        <w:rPr>
          <w:rFonts w:ascii="Times New Roman" w:hAnsi="Times New Roman" w:cs="Times New Roman"/>
          <w:color w:val="000000" w:themeColor="text1"/>
          <w:sz w:val="28"/>
          <w:szCs w:val="28"/>
          <w:lang w:val="uk-UA"/>
        </w:rPr>
        <w:t xml:space="preserve">від загальної кількості справ та матеріалів кримінального судочинства </w:t>
      </w:r>
      <w:r w:rsidR="00A414F2" w:rsidRPr="00C46D35">
        <w:rPr>
          <w:rFonts w:ascii="Times New Roman" w:hAnsi="Times New Roman" w:cs="Times New Roman"/>
          <w:color w:val="000000" w:themeColor="text1"/>
          <w:sz w:val="28"/>
          <w:szCs w:val="28"/>
          <w:lang w:val="uk-UA"/>
        </w:rPr>
        <w:t>з них</w:t>
      </w:r>
      <w:r w:rsidR="00536170" w:rsidRPr="00C46D35">
        <w:rPr>
          <w:rFonts w:ascii="Times New Roman" w:hAnsi="Times New Roman" w:cs="Times New Roman"/>
          <w:color w:val="000000" w:themeColor="text1"/>
          <w:sz w:val="28"/>
          <w:szCs w:val="28"/>
          <w:lang w:val="uk-UA"/>
        </w:rPr>
        <w:t>:</w:t>
      </w:r>
    </w:p>
    <w:p w:rsidR="00EF2B0F" w:rsidRPr="0027507E" w:rsidRDefault="00536170" w:rsidP="00D57879">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lang w:val="uk-UA"/>
        </w:rPr>
        <w:t xml:space="preserve">     - </w:t>
      </w:r>
      <w:r w:rsidR="00803FDD" w:rsidRPr="0027507E">
        <w:rPr>
          <w:rFonts w:ascii="Times New Roman" w:hAnsi="Times New Roman" w:cs="Times New Roman"/>
          <w:color w:val="000000" w:themeColor="text1"/>
          <w:sz w:val="28"/>
          <w:szCs w:val="28"/>
          <w:lang w:val="uk-UA"/>
        </w:rPr>
        <w:t xml:space="preserve"> судові справи </w:t>
      </w:r>
      <w:r w:rsidR="00AA2498" w:rsidRPr="0027507E">
        <w:rPr>
          <w:rFonts w:ascii="Times New Roman" w:hAnsi="Times New Roman" w:cs="Times New Roman"/>
          <w:color w:val="000000" w:themeColor="text1"/>
          <w:sz w:val="28"/>
          <w:szCs w:val="28"/>
          <w:lang w:val="uk-UA"/>
        </w:rPr>
        <w:t xml:space="preserve">за </w:t>
      </w:r>
      <w:r w:rsidR="00A414F2" w:rsidRPr="0027507E">
        <w:rPr>
          <w:rFonts w:ascii="Times New Roman" w:hAnsi="Times New Roman" w:cs="Times New Roman"/>
          <w:color w:val="000000" w:themeColor="text1"/>
          <w:sz w:val="28"/>
          <w:szCs w:val="28"/>
          <w:lang w:val="uk-UA"/>
        </w:rPr>
        <w:t>клопотання</w:t>
      </w:r>
      <w:r w:rsidR="00AA2498" w:rsidRPr="0027507E">
        <w:rPr>
          <w:rFonts w:ascii="Times New Roman" w:hAnsi="Times New Roman" w:cs="Times New Roman"/>
          <w:color w:val="000000" w:themeColor="text1"/>
          <w:sz w:val="28"/>
          <w:szCs w:val="28"/>
          <w:lang w:val="uk-UA"/>
        </w:rPr>
        <w:t>ми</w:t>
      </w:r>
      <w:r w:rsidR="00A414F2" w:rsidRPr="0027507E">
        <w:rPr>
          <w:rFonts w:ascii="Times New Roman" w:hAnsi="Times New Roman" w:cs="Times New Roman"/>
          <w:color w:val="000000" w:themeColor="text1"/>
          <w:sz w:val="28"/>
          <w:szCs w:val="28"/>
          <w:lang w:val="uk-UA"/>
        </w:rPr>
        <w:t xml:space="preserve"> слідчого, прокурора та інших осіб </w:t>
      </w:r>
      <w:r w:rsidRPr="0027507E">
        <w:rPr>
          <w:rFonts w:ascii="Times New Roman" w:hAnsi="Times New Roman" w:cs="Times New Roman"/>
          <w:color w:val="000000" w:themeColor="text1"/>
          <w:sz w:val="28"/>
          <w:szCs w:val="28"/>
          <w:lang w:val="uk-UA"/>
        </w:rPr>
        <w:t>–</w:t>
      </w:r>
      <w:r w:rsidR="00A414F2" w:rsidRPr="0027507E">
        <w:rPr>
          <w:rFonts w:ascii="Times New Roman" w:hAnsi="Times New Roman" w:cs="Times New Roman"/>
          <w:color w:val="000000" w:themeColor="text1"/>
          <w:sz w:val="28"/>
          <w:szCs w:val="28"/>
          <w:lang w:val="uk-UA"/>
        </w:rPr>
        <w:t xml:space="preserve"> </w:t>
      </w:r>
      <w:r w:rsidR="00F85A26" w:rsidRPr="0027507E">
        <w:rPr>
          <w:rFonts w:ascii="Times New Roman" w:hAnsi="Times New Roman" w:cs="Times New Roman"/>
          <w:color w:val="000000" w:themeColor="text1"/>
          <w:sz w:val="28"/>
          <w:szCs w:val="28"/>
          <w:lang w:val="uk-UA"/>
        </w:rPr>
        <w:t>912</w:t>
      </w:r>
      <w:r w:rsidRPr="0027507E">
        <w:rPr>
          <w:rFonts w:ascii="Times New Roman" w:hAnsi="Times New Roman" w:cs="Times New Roman"/>
          <w:color w:val="000000" w:themeColor="text1"/>
          <w:sz w:val="28"/>
          <w:szCs w:val="28"/>
          <w:lang w:val="uk-UA"/>
        </w:rPr>
        <w:t xml:space="preserve">, що складає </w:t>
      </w:r>
      <w:r w:rsidR="00803FDD" w:rsidRPr="0027507E">
        <w:rPr>
          <w:rFonts w:ascii="Times New Roman" w:hAnsi="Times New Roman" w:cs="Times New Roman"/>
          <w:color w:val="000000" w:themeColor="text1"/>
          <w:sz w:val="28"/>
          <w:szCs w:val="28"/>
          <w:lang w:val="uk-UA"/>
        </w:rPr>
        <w:t xml:space="preserve">– </w:t>
      </w:r>
      <w:r w:rsidR="00662354" w:rsidRPr="0027507E">
        <w:rPr>
          <w:rFonts w:ascii="Times New Roman" w:hAnsi="Times New Roman" w:cs="Times New Roman"/>
          <w:color w:val="000000" w:themeColor="text1"/>
          <w:sz w:val="28"/>
          <w:szCs w:val="28"/>
          <w:lang w:val="uk-UA"/>
        </w:rPr>
        <w:t>91,</w:t>
      </w:r>
      <w:r w:rsidR="00527DD0" w:rsidRPr="0027507E">
        <w:rPr>
          <w:rFonts w:ascii="Times New Roman" w:hAnsi="Times New Roman" w:cs="Times New Roman"/>
          <w:color w:val="000000" w:themeColor="text1"/>
          <w:sz w:val="28"/>
          <w:szCs w:val="28"/>
          <w:lang w:val="uk-UA"/>
        </w:rPr>
        <w:t>9</w:t>
      </w:r>
      <w:r w:rsidR="00803FDD" w:rsidRPr="0027507E">
        <w:rPr>
          <w:rFonts w:ascii="Times New Roman" w:hAnsi="Times New Roman" w:cs="Times New Roman"/>
          <w:color w:val="000000" w:themeColor="text1"/>
          <w:sz w:val="28"/>
          <w:szCs w:val="28"/>
          <w:lang w:val="uk-UA"/>
        </w:rPr>
        <w:t xml:space="preserve"> % від загальної кількості судових справ, що розглядаються слідчими суддями</w:t>
      </w:r>
      <w:r w:rsidR="00AA2498" w:rsidRPr="0027507E">
        <w:rPr>
          <w:rFonts w:ascii="Times New Roman" w:hAnsi="Times New Roman" w:cs="Times New Roman"/>
          <w:color w:val="000000" w:themeColor="text1"/>
          <w:sz w:val="28"/>
          <w:szCs w:val="28"/>
          <w:lang w:val="uk-UA"/>
        </w:rPr>
        <w:t xml:space="preserve">, з них судові справи за клопотаннями про застосування запобіжних заходів – </w:t>
      </w:r>
      <w:r w:rsidR="00662354" w:rsidRPr="0027507E">
        <w:rPr>
          <w:rFonts w:ascii="Times New Roman" w:hAnsi="Times New Roman" w:cs="Times New Roman"/>
          <w:color w:val="000000" w:themeColor="text1"/>
          <w:sz w:val="28"/>
          <w:szCs w:val="28"/>
          <w:lang w:val="uk-UA"/>
        </w:rPr>
        <w:t>155</w:t>
      </w:r>
      <w:r w:rsidR="00AA2498" w:rsidRPr="0027507E">
        <w:rPr>
          <w:rFonts w:ascii="Times New Roman" w:hAnsi="Times New Roman" w:cs="Times New Roman"/>
          <w:color w:val="000000" w:themeColor="text1"/>
          <w:sz w:val="28"/>
          <w:szCs w:val="28"/>
          <w:lang w:val="uk-UA"/>
        </w:rPr>
        <w:t xml:space="preserve">, що складає – </w:t>
      </w:r>
      <w:r w:rsidR="00527DD0" w:rsidRPr="0027507E">
        <w:rPr>
          <w:rFonts w:ascii="Times New Roman" w:hAnsi="Times New Roman" w:cs="Times New Roman"/>
          <w:color w:val="000000" w:themeColor="text1"/>
          <w:sz w:val="28"/>
          <w:szCs w:val="28"/>
          <w:lang w:val="uk-UA"/>
        </w:rPr>
        <w:t>15,6</w:t>
      </w:r>
      <w:r w:rsidR="00AA2498" w:rsidRPr="0027507E">
        <w:rPr>
          <w:rFonts w:ascii="Times New Roman" w:hAnsi="Times New Roman" w:cs="Times New Roman"/>
          <w:color w:val="000000" w:themeColor="text1"/>
          <w:sz w:val="28"/>
          <w:szCs w:val="28"/>
          <w:lang w:val="uk-UA"/>
        </w:rPr>
        <w:t xml:space="preserve">% від загальної кількості судових </w:t>
      </w:r>
      <w:r w:rsidR="00156B39" w:rsidRPr="0027507E">
        <w:rPr>
          <w:rFonts w:ascii="Times New Roman" w:hAnsi="Times New Roman" w:cs="Times New Roman"/>
          <w:color w:val="000000" w:themeColor="text1"/>
          <w:sz w:val="28"/>
          <w:szCs w:val="28"/>
          <w:lang w:val="uk-UA"/>
        </w:rPr>
        <w:t>що розглядаються слідчими суддями;</w:t>
      </w:r>
    </w:p>
    <w:p w:rsidR="0027507E" w:rsidRPr="0027507E" w:rsidRDefault="00803FDD" w:rsidP="0027507E">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lang w:val="uk-UA"/>
        </w:rPr>
        <w:t xml:space="preserve">       - судові справи за скарг</w:t>
      </w:r>
      <w:r w:rsidR="00AA2498" w:rsidRPr="0027507E">
        <w:rPr>
          <w:rFonts w:ascii="Times New Roman" w:hAnsi="Times New Roman" w:cs="Times New Roman"/>
          <w:color w:val="000000" w:themeColor="text1"/>
          <w:sz w:val="28"/>
          <w:szCs w:val="28"/>
          <w:lang w:val="uk-UA"/>
        </w:rPr>
        <w:t>ами</w:t>
      </w:r>
      <w:r w:rsidRPr="0027507E">
        <w:rPr>
          <w:rFonts w:ascii="Times New Roman" w:hAnsi="Times New Roman" w:cs="Times New Roman"/>
          <w:color w:val="000000" w:themeColor="text1"/>
          <w:sz w:val="28"/>
          <w:szCs w:val="28"/>
          <w:lang w:val="uk-UA"/>
        </w:rPr>
        <w:t xml:space="preserve"> на дії, рішення чи бездіяльність слідчого прокурора та інших осіб під час досудового розслідування – </w:t>
      </w:r>
      <w:r w:rsidR="00F85A26" w:rsidRPr="0027507E">
        <w:rPr>
          <w:rFonts w:ascii="Times New Roman" w:hAnsi="Times New Roman" w:cs="Times New Roman"/>
          <w:color w:val="000000" w:themeColor="text1"/>
          <w:sz w:val="28"/>
          <w:szCs w:val="28"/>
          <w:lang w:val="uk-UA"/>
        </w:rPr>
        <w:t>80</w:t>
      </w:r>
      <w:r w:rsidRPr="0027507E">
        <w:rPr>
          <w:rFonts w:ascii="Times New Roman" w:hAnsi="Times New Roman" w:cs="Times New Roman"/>
          <w:color w:val="000000" w:themeColor="text1"/>
          <w:sz w:val="28"/>
          <w:szCs w:val="28"/>
          <w:lang w:val="uk-UA"/>
        </w:rPr>
        <w:t xml:space="preserve">, що складає </w:t>
      </w:r>
      <w:r w:rsidR="00662354" w:rsidRPr="0027507E">
        <w:rPr>
          <w:rFonts w:ascii="Times New Roman" w:hAnsi="Times New Roman" w:cs="Times New Roman"/>
          <w:color w:val="000000" w:themeColor="text1"/>
          <w:sz w:val="28"/>
          <w:szCs w:val="28"/>
          <w:lang w:val="uk-UA"/>
        </w:rPr>
        <w:t>8,</w:t>
      </w:r>
      <w:r w:rsidR="00527DD0" w:rsidRPr="0027507E">
        <w:rPr>
          <w:rFonts w:ascii="Times New Roman" w:hAnsi="Times New Roman" w:cs="Times New Roman"/>
          <w:color w:val="000000" w:themeColor="text1"/>
          <w:sz w:val="28"/>
          <w:szCs w:val="28"/>
          <w:lang w:val="uk-UA"/>
        </w:rPr>
        <w:t>1</w:t>
      </w:r>
      <w:r w:rsidRPr="0027507E">
        <w:rPr>
          <w:rFonts w:ascii="Times New Roman" w:hAnsi="Times New Roman" w:cs="Times New Roman"/>
          <w:color w:val="000000" w:themeColor="text1"/>
          <w:sz w:val="28"/>
          <w:szCs w:val="28"/>
          <w:lang w:val="uk-UA"/>
        </w:rPr>
        <w:t xml:space="preserve">% </w:t>
      </w:r>
      <w:r w:rsidR="00156B39" w:rsidRPr="0027507E">
        <w:rPr>
          <w:rFonts w:ascii="Times New Roman" w:hAnsi="Times New Roman" w:cs="Times New Roman"/>
          <w:color w:val="000000" w:themeColor="text1"/>
          <w:sz w:val="28"/>
          <w:szCs w:val="28"/>
          <w:lang w:val="uk-UA"/>
        </w:rPr>
        <w:t xml:space="preserve">від загальної кількості судових справ </w:t>
      </w:r>
      <w:r w:rsidR="0027507E" w:rsidRPr="0027507E">
        <w:rPr>
          <w:rFonts w:ascii="Times New Roman" w:hAnsi="Times New Roman" w:cs="Times New Roman"/>
          <w:color w:val="000000" w:themeColor="text1"/>
          <w:sz w:val="28"/>
          <w:szCs w:val="28"/>
          <w:lang w:val="uk-UA"/>
        </w:rPr>
        <w:t>що розглядаються слідчими суддями;</w:t>
      </w:r>
    </w:p>
    <w:p w:rsidR="00135686" w:rsidRPr="0027507E" w:rsidRDefault="00AA2498" w:rsidP="00D57879">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lang w:val="uk-UA"/>
        </w:rPr>
        <w:t xml:space="preserve">     </w:t>
      </w:r>
      <w:r w:rsidR="00135686" w:rsidRPr="0027507E">
        <w:rPr>
          <w:rFonts w:ascii="Times New Roman" w:hAnsi="Times New Roman" w:cs="Times New Roman"/>
          <w:color w:val="000000" w:themeColor="text1"/>
          <w:sz w:val="28"/>
          <w:szCs w:val="28"/>
          <w:lang w:val="uk-UA"/>
        </w:rPr>
        <w:t>З</w:t>
      </w:r>
      <w:r w:rsidRPr="0027507E">
        <w:rPr>
          <w:rFonts w:ascii="Times New Roman" w:hAnsi="Times New Roman" w:cs="Times New Roman"/>
          <w:color w:val="000000" w:themeColor="text1"/>
          <w:sz w:val="28"/>
          <w:szCs w:val="28"/>
          <w:lang w:val="uk-UA"/>
        </w:rPr>
        <w:t>аяви про відвід -</w:t>
      </w:r>
      <w:r w:rsidR="00134CC3" w:rsidRPr="0027507E">
        <w:rPr>
          <w:rFonts w:ascii="Times New Roman" w:hAnsi="Times New Roman" w:cs="Times New Roman"/>
          <w:color w:val="000000" w:themeColor="text1"/>
          <w:sz w:val="28"/>
          <w:szCs w:val="28"/>
          <w:lang w:val="uk-UA"/>
        </w:rPr>
        <w:t xml:space="preserve"> </w:t>
      </w:r>
      <w:r w:rsidR="00A83369" w:rsidRPr="0027507E">
        <w:rPr>
          <w:rFonts w:ascii="Times New Roman" w:hAnsi="Times New Roman" w:cs="Times New Roman"/>
          <w:color w:val="000000" w:themeColor="text1"/>
          <w:sz w:val="28"/>
          <w:szCs w:val="28"/>
          <w:lang w:val="uk-UA"/>
        </w:rPr>
        <w:t>10</w:t>
      </w:r>
      <w:r w:rsidRPr="0027507E">
        <w:rPr>
          <w:rFonts w:ascii="Times New Roman" w:hAnsi="Times New Roman" w:cs="Times New Roman"/>
          <w:color w:val="000000" w:themeColor="text1"/>
          <w:sz w:val="28"/>
          <w:szCs w:val="28"/>
          <w:lang w:val="uk-UA"/>
        </w:rPr>
        <w:t xml:space="preserve">, що складає – </w:t>
      </w:r>
      <w:r w:rsidR="00527DD0" w:rsidRPr="0027507E">
        <w:rPr>
          <w:rFonts w:ascii="Times New Roman" w:hAnsi="Times New Roman" w:cs="Times New Roman"/>
          <w:color w:val="000000" w:themeColor="text1"/>
          <w:sz w:val="28"/>
          <w:szCs w:val="28"/>
          <w:lang w:val="uk-UA"/>
        </w:rPr>
        <w:t>0,4</w:t>
      </w:r>
      <w:r w:rsidRPr="0027507E">
        <w:rPr>
          <w:rFonts w:ascii="Times New Roman" w:hAnsi="Times New Roman" w:cs="Times New Roman"/>
          <w:color w:val="000000" w:themeColor="text1"/>
          <w:sz w:val="28"/>
          <w:szCs w:val="28"/>
          <w:lang w:val="uk-UA"/>
        </w:rPr>
        <w:t xml:space="preserve">%  </w:t>
      </w:r>
      <w:r w:rsidR="00527DD0" w:rsidRPr="0027507E">
        <w:rPr>
          <w:rFonts w:ascii="Times New Roman" w:hAnsi="Times New Roman" w:cs="Times New Roman"/>
          <w:color w:val="000000" w:themeColor="text1"/>
          <w:sz w:val="28"/>
          <w:szCs w:val="28"/>
          <w:lang w:val="uk-UA"/>
        </w:rPr>
        <w:t>від загальної кількості справ та матеріалів кримінального судочинства</w:t>
      </w:r>
      <w:r w:rsidR="00135686" w:rsidRPr="0027507E">
        <w:rPr>
          <w:rFonts w:ascii="Times New Roman" w:hAnsi="Times New Roman" w:cs="Times New Roman"/>
          <w:color w:val="000000" w:themeColor="text1"/>
          <w:sz w:val="28"/>
          <w:szCs w:val="28"/>
          <w:lang w:val="uk-UA"/>
        </w:rPr>
        <w:t>.</w:t>
      </w:r>
    </w:p>
    <w:p w:rsidR="002B38C2" w:rsidRPr="0027507E" w:rsidRDefault="00FB0874" w:rsidP="00D57879">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lang w:val="uk-UA"/>
        </w:rPr>
        <w:t xml:space="preserve">    </w:t>
      </w:r>
      <w:r w:rsidR="00AA2498" w:rsidRPr="0027507E">
        <w:rPr>
          <w:rFonts w:ascii="Times New Roman" w:hAnsi="Times New Roman" w:cs="Times New Roman"/>
          <w:color w:val="000000" w:themeColor="text1"/>
          <w:sz w:val="28"/>
          <w:szCs w:val="28"/>
          <w:lang w:val="uk-UA"/>
        </w:rPr>
        <w:t xml:space="preserve"> </w:t>
      </w:r>
      <w:r w:rsidRPr="0027507E">
        <w:rPr>
          <w:rFonts w:ascii="Times New Roman" w:hAnsi="Times New Roman" w:cs="Times New Roman"/>
          <w:color w:val="000000" w:themeColor="text1"/>
          <w:sz w:val="28"/>
          <w:szCs w:val="28"/>
          <w:lang w:val="uk-UA"/>
        </w:rPr>
        <w:t xml:space="preserve"> </w:t>
      </w:r>
      <w:r w:rsidR="00215D24" w:rsidRPr="0027507E">
        <w:rPr>
          <w:rFonts w:ascii="Times New Roman" w:hAnsi="Times New Roman" w:cs="Times New Roman"/>
          <w:color w:val="000000" w:themeColor="text1"/>
          <w:sz w:val="28"/>
          <w:szCs w:val="28"/>
          <w:lang w:val="uk-UA"/>
        </w:rPr>
        <w:t xml:space="preserve"> </w:t>
      </w:r>
      <w:r w:rsidR="002B38C2" w:rsidRPr="0027507E">
        <w:rPr>
          <w:rFonts w:ascii="Times New Roman" w:hAnsi="Times New Roman" w:cs="Times New Roman"/>
          <w:color w:val="000000" w:themeColor="text1"/>
          <w:sz w:val="28"/>
          <w:szCs w:val="28"/>
          <w:lang w:val="uk-UA"/>
        </w:rPr>
        <w:t>Судові справи в пор</w:t>
      </w:r>
      <w:r w:rsidR="00EF2B0F" w:rsidRPr="0027507E">
        <w:rPr>
          <w:rFonts w:ascii="Times New Roman" w:hAnsi="Times New Roman" w:cs="Times New Roman"/>
          <w:color w:val="000000" w:themeColor="text1"/>
          <w:sz w:val="28"/>
          <w:szCs w:val="28"/>
          <w:lang w:val="uk-UA"/>
        </w:rPr>
        <w:t xml:space="preserve">ядку виконання судових рішень – </w:t>
      </w:r>
      <w:r w:rsidR="00A83369" w:rsidRPr="0027507E">
        <w:rPr>
          <w:rFonts w:ascii="Times New Roman" w:hAnsi="Times New Roman" w:cs="Times New Roman"/>
          <w:color w:val="000000" w:themeColor="text1"/>
          <w:sz w:val="28"/>
          <w:szCs w:val="28"/>
          <w:lang w:val="uk-UA"/>
        </w:rPr>
        <w:t>730</w:t>
      </w:r>
      <w:r w:rsidR="00C01F79" w:rsidRPr="0027507E">
        <w:rPr>
          <w:rFonts w:ascii="Times New Roman" w:hAnsi="Times New Roman" w:cs="Times New Roman"/>
          <w:color w:val="000000" w:themeColor="text1"/>
          <w:sz w:val="28"/>
          <w:szCs w:val="28"/>
          <w:lang w:val="uk-UA"/>
        </w:rPr>
        <w:t xml:space="preserve">, що складає  </w:t>
      </w:r>
      <w:r w:rsidR="00F70726" w:rsidRPr="0027507E">
        <w:rPr>
          <w:rFonts w:ascii="Times New Roman" w:hAnsi="Times New Roman" w:cs="Times New Roman"/>
          <w:color w:val="000000" w:themeColor="text1"/>
          <w:sz w:val="28"/>
          <w:szCs w:val="28"/>
          <w:lang w:val="uk-UA"/>
        </w:rPr>
        <w:t>28,</w:t>
      </w:r>
      <w:r w:rsidR="00527DD0" w:rsidRPr="0027507E">
        <w:rPr>
          <w:rFonts w:ascii="Times New Roman" w:hAnsi="Times New Roman" w:cs="Times New Roman"/>
          <w:color w:val="000000" w:themeColor="text1"/>
          <w:sz w:val="28"/>
          <w:szCs w:val="28"/>
          <w:lang w:val="uk-UA"/>
        </w:rPr>
        <w:t>9</w:t>
      </w:r>
      <w:r w:rsidR="00437854" w:rsidRPr="0027507E">
        <w:rPr>
          <w:rFonts w:ascii="Times New Roman" w:hAnsi="Times New Roman" w:cs="Times New Roman"/>
          <w:color w:val="000000" w:themeColor="text1"/>
          <w:sz w:val="28"/>
          <w:szCs w:val="28"/>
          <w:lang w:val="uk-UA"/>
        </w:rPr>
        <w:t>%, від загальної кількості справ та матеріалів кримінального судочинства</w:t>
      </w:r>
      <w:r w:rsidR="002B38C2" w:rsidRPr="0027507E">
        <w:rPr>
          <w:rFonts w:ascii="Times New Roman" w:hAnsi="Times New Roman" w:cs="Times New Roman"/>
          <w:color w:val="000000" w:themeColor="text1"/>
          <w:sz w:val="28"/>
          <w:szCs w:val="28"/>
          <w:lang w:val="uk-UA"/>
        </w:rPr>
        <w:t>.</w:t>
      </w:r>
    </w:p>
    <w:p w:rsidR="00EF2B0F" w:rsidRPr="0027507E" w:rsidRDefault="00FB0874" w:rsidP="00D57879">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lang w:val="uk-UA"/>
        </w:rPr>
        <w:lastRenderedPageBreak/>
        <w:t xml:space="preserve">   </w:t>
      </w:r>
      <w:r w:rsidR="002B38C2" w:rsidRPr="0027507E">
        <w:rPr>
          <w:rFonts w:ascii="Times New Roman" w:hAnsi="Times New Roman" w:cs="Times New Roman"/>
          <w:color w:val="000000" w:themeColor="text1"/>
          <w:sz w:val="28"/>
          <w:szCs w:val="28"/>
          <w:lang w:val="uk-UA"/>
        </w:rPr>
        <w:t xml:space="preserve">    Судові</w:t>
      </w:r>
      <w:r w:rsidR="00EF2B0F" w:rsidRPr="0027507E">
        <w:rPr>
          <w:rFonts w:ascii="Times New Roman" w:hAnsi="Times New Roman" w:cs="Times New Roman"/>
          <w:color w:val="000000" w:themeColor="text1"/>
          <w:sz w:val="28"/>
          <w:szCs w:val="28"/>
        </w:rPr>
        <w:t xml:space="preserve"> справи про пе</w:t>
      </w:r>
      <w:r w:rsidR="00C01F79" w:rsidRPr="0027507E">
        <w:rPr>
          <w:rFonts w:ascii="Times New Roman" w:hAnsi="Times New Roman" w:cs="Times New Roman"/>
          <w:color w:val="000000" w:themeColor="text1"/>
          <w:sz w:val="28"/>
          <w:szCs w:val="28"/>
        </w:rPr>
        <w:t>регляд судового рішення за ново</w:t>
      </w:r>
      <w:r w:rsidR="00EF2B0F" w:rsidRPr="0027507E">
        <w:rPr>
          <w:rFonts w:ascii="Times New Roman" w:hAnsi="Times New Roman" w:cs="Times New Roman"/>
          <w:color w:val="000000" w:themeColor="text1"/>
          <w:sz w:val="28"/>
          <w:szCs w:val="28"/>
        </w:rPr>
        <w:t xml:space="preserve">виявленими обставинами – </w:t>
      </w:r>
      <w:r w:rsidR="00A83369" w:rsidRPr="0027507E">
        <w:rPr>
          <w:rFonts w:ascii="Times New Roman" w:hAnsi="Times New Roman" w:cs="Times New Roman"/>
          <w:color w:val="000000" w:themeColor="text1"/>
          <w:sz w:val="28"/>
          <w:szCs w:val="28"/>
          <w:lang w:val="uk-UA"/>
        </w:rPr>
        <w:t>1</w:t>
      </w:r>
      <w:r w:rsidR="00F70726" w:rsidRPr="0027507E">
        <w:rPr>
          <w:rFonts w:ascii="Times New Roman" w:hAnsi="Times New Roman" w:cs="Times New Roman"/>
          <w:color w:val="000000" w:themeColor="text1"/>
          <w:sz w:val="28"/>
          <w:szCs w:val="28"/>
          <w:lang w:val="uk-UA"/>
        </w:rPr>
        <w:t>.</w:t>
      </w:r>
      <w:r w:rsidR="00C01F79" w:rsidRPr="0027507E">
        <w:rPr>
          <w:rFonts w:ascii="Times New Roman" w:hAnsi="Times New Roman" w:cs="Times New Roman"/>
          <w:color w:val="000000" w:themeColor="text1"/>
          <w:sz w:val="28"/>
          <w:szCs w:val="28"/>
          <w:lang w:val="uk-UA"/>
        </w:rPr>
        <w:t xml:space="preserve"> </w:t>
      </w:r>
    </w:p>
    <w:p w:rsidR="002E5AB6" w:rsidRPr="0027507E" w:rsidRDefault="00B67738" w:rsidP="00D57879">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rPr>
        <w:t xml:space="preserve">   </w:t>
      </w:r>
      <w:r w:rsidR="001704D1" w:rsidRPr="0027507E">
        <w:rPr>
          <w:rFonts w:ascii="Times New Roman" w:hAnsi="Times New Roman" w:cs="Times New Roman"/>
          <w:color w:val="000000" w:themeColor="text1"/>
          <w:sz w:val="28"/>
          <w:szCs w:val="28"/>
          <w:lang w:val="uk-UA"/>
        </w:rPr>
        <w:t xml:space="preserve">   </w:t>
      </w:r>
      <w:r w:rsidRPr="0027507E">
        <w:rPr>
          <w:rFonts w:ascii="Times New Roman" w:hAnsi="Times New Roman" w:cs="Times New Roman"/>
          <w:color w:val="000000" w:themeColor="text1"/>
          <w:sz w:val="28"/>
          <w:szCs w:val="28"/>
        </w:rPr>
        <w:t xml:space="preserve"> </w:t>
      </w:r>
      <w:r w:rsidR="002B38C2" w:rsidRPr="0027507E">
        <w:rPr>
          <w:rFonts w:ascii="Times New Roman" w:hAnsi="Times New Roman" w:cs="Times New Roman"/>
          <w:color w:val="000000" w:themeColor="text1"/>
          <w:sz w:val="28"/>
          <w:szCs w:val="28"/>
          <w:lang w:val="uk-UA"/>
        </w:rPr>
        <w:t xml:space="preserve">Справи за заявами </w:t>
      </w:r>
      <w:r w:rsidR="00FB0874" w:rsidRPr="0027507E">
        <w:rPr>
          <w:rFonts w:ascii="Times New Roman" w:hAnsi="Times New Roman" w:cs="Times New Roman"/>
          <w:color w:val="000000" w:themeColor="text1"/>
          <w:sz w:val="28"/>
          <w:szCs w:val="28"/>
          <w:lang w:val="uk-UA"/>
        </w:rPr>
        <w:t>про відновлення втрачених матер</w:t>
      </w:r>
      <w:r w:rsidR="00235A69" w:rsidRPr="0027507E">
        <w:rPr>
          <w:rFonts w:ascii="Times New Roman" w:hAnsi="Times New Roman" w:cs="Times New Roman"/>
          <w:color w:val="000000" w:themeColor="text1"/>
          <w:sz w:val="28"/>
          <w:szCs w:val="28"/>
          <w:lang w:val="uk-UA"/>
        </w:rPr>
        <w:t>іалів кримінального провадження</w:t>
      </w:r>
      <w:r w:rsidR="00EF2B0F" w:rsidRPr="0027507E">
        <w:rPr>
          <w:rFonts w:ascii="Times New Roman" w:hAnsi="Times New Roman" w:cs="Times New Roman"/>
          <w:color w:val="000000" w:themeColor="text1"/>
          <w:sz w:val="28"/>
          <w:szCs w:val="28"/>
        </w:rPr>
        <w:t xml:space="preserve"> – </w:t>
      </w:r>
      <w:r w:rsidR="00FB0874" w:rsidRPr="0027507E">
        <w:rPr>
          <w:rFonts w:ascii="Times New Roman" w:hAnsi="Times New Roman" w:cs="Times New Roman"/>
          <w:color w:val="000000" w:themeColor="text1"/>
          <w:sz w:val="28"/>
          <w:szCs w:val="28"/>
          <w:lang w:val="uk-UA"/>
        </w:rPr>
        <w:t>2</w:t>
      </w:r>
      <w:r w:rsidR="00F70726" w:rsidRPr="0027507E">
        <w:rPr>
          <w:rFonts w:ascii="Times New Roman" w:hAnsi="Times New Roman" w:cs="Times New Roman"/>
          <w:color w:val="000000" w:themeColor="text1"/>
          <w:sz w:val="28"/>
          <w:szCs w:val="28"/>
          <w:lang w:val="uk-UA"/>
        </w:rPr>
        <w:t>.</w:t>
      </w:r>
      <w:r w:rsidR="00235A69" w:rsidRPr="0027507E">
        <w:rPr>
          <w:rFonts w:ascii="Times New Roman" w:hAnsi="Times New Roman" w:cs="Times New Roman"/>
          <w:color w:val="000000" w:themeColor="text1"/>
          <w:sz w:val="28"/>
          <w:szCs w:val="28"/>
          <w:lang w:val="uk-UA"/>
        </w:rPr>
        <w:t xml:space="preserve"> </w:t>
      </w:r>
      <w:r w:rsidR="001704D1" w:rsidRPr="0027507E">
        <w:rPr>
          <w:rFonts w:ascii="Times New Roman" w:hAnsi="Times New Roman" w:cs="Times New Roman"/>
          <w:color w:val="000000" w:themeColor="text1"/>
          <w:sz w:val="28"/>
          <w:szCs w:val="28"/>
          <w:lang w:val="uk-UA"/>
        </w:rPr>
        <w:t xml:space="preserve"> </w:t>
      </w:r>
    </w:p>
    <w:p w:rsidR="00A83369" w:rsidRPr="0027507E" w:rsidRDefault="00A83369" w:rsidP="00D57879">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lang w:val="uk-UA"/>
        </w:rPr>
        <w:t xml:space="preserve">       </w:t>
      </w:r>
      <w:r w:rsidR="00F85A26" w:rsidRPr="0027507E">
        <w:rPr>
          <w:rFonts w:ascii="Times New Roman" w:hAnsi="Times New Roman" w:cs="Times New Roman"/>
          <w:color w:val="000000" w:themeColor="text1"/>
          <w:sz w:val="28"/>
          <w:szCs w:val="28"/>
          <w:lang w:val="uk-UA"/>
        </w:rPr>
        <w:t xml:space="preserve"> </w:t>
      </w:r>
      <w:r w:rsidRPr="0027507E">
        <w:rPr>
          <w:rFonts w:ascii="Times New Roman" w:hAnsi="Times New Roman" w:cs="Times New Roman"/>
          <w:color w:val="000000" w:themeColor="text1"/>
          <w:sz w:val="28"/>
          <w:szCs w:val="28"/>
          <w:lang w:val="uk-UA"/>
        </w:rPr>
        <w:t>Клопотання прокурора про закриття кримінального провадження – 52,</w:t>
      </w:r>
      <w:r w:rsidR="00527DD0" w:rsidRPr="0027507E">
        <w:rPr>
          <w:rFonts w:ascii="Times New Roman" w:hAnsi="Times New Roman" w:cs="Times New Roman"/>
          <w:color w:val="000000" w:themeColor="text1"/>
          <w:sz w:val="28"/>
          <w:szCs w:val="28"/>
          <w:lang w:val="uk-UA"/>
        </w:rPr>
        <w:t xml:space="preserve"> що складає  2,1%, від загальної кількості справ та матеріалів кримінального судочинства.</w:t>
      </w:r>
    </w:p>
    <w:p w:rsidR="00527DD0" w:rsidRPr="0027507E" w:rsidRDefault="00527DD0" w:rsidP="00D57879">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lang w:val="uk-UA"/>
        </w:rPr>
        <w:t xml:space="preserve">  Інші – 1.</w:t>
      </w:r>
    </w:p>
    <w:p w:rsidR="000C172E" w:rsidRDefault="00235A69" w:rsidP="00FB0874">
      <w:pPr>
        <w:spacing w:after="0"/>
        <w:jc w:val="both"/>
        <w:rPr>
          <w:rFonts w:ascii="Times New Roman" w:hAnsi="Times New Roman" w:cs="Times New Roman"/>
          <w:color w:val="FF0000"/>
          <w:sz w:val="28"/>
          <w:szCs w:val="28"/>
          <w:shd w:val="clear" w:color="auto" w:fill="FFFFFF"/>
          <w:lang w:val="uk-UA"/>
        </w:rPr>
      </w:pPr>
      <w:r w:rsidRPr="00923FE4">
        <w:rPr>
          <w:rFonts w:ascii="Times New Roman" w:hAnsi="Times New Roman" w:cs="Times New Roman"/>
          <w:color w:val="FF0000"/>
          <w:sz w:val="28"/>
          <w:szCs w:val="28"/>
          <w:lang w:val="uk-UA"/>
        </w:rPr>
        <w:t xml:space="preserve">   </w:t>
      </w:r>
      <w:r w:rsidR="00B67738" w:rsidRPr="00923FE4">
        <w:rPr>
          <w:rFonts w:ascii="Times New Roman" w:hAnsi="Times New Roman" w:cs="Times New Roman"/>
          <w:color w:val="FF0000"/>
          <w:sz w:val="28"/>
          <w:szCs w:val="28"/>
          <w:lang w:val="uk-UA"/>
        </w:rPr>
        <w:t xml:space="preserve">    </w:t>
      </w:r>
      <w:r w:rsidR="001704D1" w:rsidRPr="00923FE4">
        <w:rPr>
          <w:rFonts w:ascii="Times New Roman" w:hAnsi="Times New Roman" w:cs="Times New Roman"/>
          <w:color w:val="FF0000"/>
          <w:sz w:val="28"/>
          <w:szCs w:val="28"/>
          <w:lang w:val="uk-UA"/>
        </w:rPr>
        <w:t xml:space="preserve"> </w:t>
      </w:r>
      <w:r w:rsidR="00215D24" w:rsidRPr="00923FE4">
        <w:rPr>
          <w:rFonts w:ascii="Times New Roman" w:hAnsi="Times New Roman" w:cs="Times New Roman"/>
          <w:color w:val="FF0000"/>
          <w:sz w:val="28"/>
          <w:szCs w:val="28"/>
          <w:lang w:val="uk-UA"/>
        </w:rPr>
        <w:t xml:space="preserve">  </w:t>
      </w:r>
      <w:r w:rsidR="00B67738" w:rsidRPr="00923FE4">
        <w:rPr>
          <w:rFonts w:ascii="Times New Roman" w:hAnsi="Times New Roman" w:cs="Times New Roman"/>
          <w:color w:val="FF0000"/>
          <w:sz w:val="28"/>
          <w:szCs w:val="28"/>
          <w:shd w:val="clear" w:color="auto" w:fill="FFFFFF"/>
          <w:lang w:val="uk-UA"/>
        </w:rPr>
        <w:t xml:space="preserve">    </w:t>
      </w:r>
      <w:r w:rsidR="00465E57" w:rsidRPr="00923FE4">
        <w:rPr>
          <w:rFonts w:ascii="Times New Roman" w:hAnsi="Times New Roman" w:cs="Times New Roman"/>
          <w:color w:val="FF0000"/>
          <w:sz w:val="28"/>
          <w:szCs w:val="28"/>
          <w:shd w:val="clear" w:color="auto" w:fill="FFFFFF"/>
          <w:lang w:val="uk-UA"/>
        </w:rPr>
        <w:t xml:space="preserve">       </w:t>
      </w:r>
    </w:p>
    <w:p w:rsidR="000C0895" w:rsidRPr="0027507E" w:rsidRDefault="000C172E" w:rsidP="00FB0874">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shd w:val="clear" w:color="auto" w:fill="FFFFFF"/>
          <w:lang w:val="uk-UA"/>
        </w:rPr>
        <w:t xml:space="preserve">   </w:t>
      </w:r>
      <w:r w:rsidR="002E5AB6" w:rsidRPr="0027507E">
        <w:rPr>
          <w:rFonts w:ascii="Times New Roman" w:hAnsi="Times New Roman" w:cs="Times New Roman"/>
          <w:color w:val="000000" w:themeColor="text1"/>
          <w:sz w:val="28"/>
          <w:szCs w:val="28"/>
          <w:lang w:val="uk-UA"/>
        </w:rPr>
        <w:t xml:space="preserve">З порівняльної </w:t>
      </w:r>
      <w:r w:rsidR="009E3B6B" w:rsidRPr="0027507E">
        <w:rPr>
          <w:rFonts w:ascii="Times New Roman" w:hAnsi="Times New Roman" w:cs="Times New Roman"/>
          <w:color w:val="000000" w:themeColor="text1"/>
          <w:sz w:val="28"/>
          <w:szCs w:val="28"/>
          <w:lang w:val="uk-UA"/>
        </w:rPr>
        <w:t>таблиці</w:t>
      </w:r>
      <w:r w:rsidR="00EA7576" w:rsidRPr="0027507E">
        <w:rPr>
          <w:rFonts w:ascii="Times New Roman" w:hAnsi="Times New Roman" w:cs="Times New Roman"/>
          <w:color w:val="000000" w:themeColor="text1"/>
          <w:sz w:val="28"/>
          <w:szCs w:val="28"/>
          <w:lang w:val="uk-UA"/>
        </w:rPr>
        <w:t xml:space="preserve"> </w:t>
      </w:r>
      <w:r w:rsidR="00564EC5" w:rsidRPr="0027507E">
        <w:rPr>
          <w:rFonts w:ascii="Times New Roman" w:hAnsi="Times New Roman" w:cs="Times New Roman"/>
          <w:color w:val="000000" w:themeColor="text1"/>
          <w:sz w:val="28"/>
          <w:szCs w:val="28"/>
          <w:lang w:val="uk-UA"/>
        </w:rPr>
        <w:t xml:space="preserve"> справ та матеріалів кримінального судочинства</w:t>
      </w:r>
    </w:p>
    <w:tbl>
      <w:tblPr>
        <w:tblStyle w:val="a4"/>
        <w:tblW w:w="0" w:type="auto"/>
        <w:tblLayout w:type="fixed"/>
        <w:tblLook w:val="04A0"/>
      </w:tblPr>
      <w:tblGrid>
        <w:gridCol w:w="535"/>
        <w:gridCol w:w="3397"/>
        <w:gridCol w:w="854"/>
        <w:gridCol w:w="851"/>
        <w:gridCol w:w="992"/>
        <w:gridCol w:w="992"/>
        <w:gridCol w:w="992"/>
        <w:gridCol w:w="958"/>
      </w:tblGrid>
      <w:tr w:rsidR="00B87ABA" w:rsidRPr="0027507E" w:rsidTr="001739B8">
        <w:tc>
          <w:tcPr>
            <w:tcW w:w="535" w:type="dxa"/>
            <w:vMerge w:val="restart"/>
          </w:tcPr>
          <w:p w:rsidR="00B87ABA" w:rsidRPr="0027507E" w:rsidRDefault="00B87ABA" w:rsidP="00FB0874">
            <w:pPr>
              <w:jc w:val="both"/>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w:t>
            </w:r>
          </w:p>
          <w:p w:rsidR="00B87ABA" w:rsidRPr="0027507E" w:rsidRDefault="00B87ABA" w:rsidP="00FB0874">
            <w:pPr>
              <w:jc w:val="both"/>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з/п</w:t>
            </w:r>
          </w:p>
        </w:tc>
        <w:tc>
          <w:tcPr>
            <w:tcW w:w="3397" w:type="dxa"/>
            <w:vMerge w:val="restart"/>
          </w:tcPr>
          <w:p w:rsidR="00B87ABA" w:rsidRPr="0027507E" w:rsidRDefault="00B87ABA" w:rsidP="00B87ABA">
            <w:pPr>
              <w:jc w:val="center"/>
              <w:rPr>
                <w:rFonts w:ascii="Times New Roman" w:hAnsi="Times New Roman"/>
                <w:bCs/>
                <w:color w:val="000000" w:themeColor="text1"/>
                <w:sz w:val="20"/>
                <w:szCs w:val="20"/>
                <w:lang w:val="uk-UA"/>
              </w:rPr>
            </w:pPr>
          </w:p>
          <w:p w:rsidR="00B87ABA" w:rsidRPr="0027507E" w:rsidRDefault="00B87ABA" w:rsidP="00B87ABA">
            <w:pPr>
              <w:jc w:val="center"/>
              <w:rPr>
                <w:rFonts w:ascii="Times New Roman" w:hAnsi="Times New Roman"/>
                <w:bCs/>
                <w:color w:val="000000" w:themeColor="text1"/>
                <w:sz w:val="20"/>
                <w:szCs w:val="20"/>
              </w:rPr>
            </w:pPr>
            <w:r w:rsidRPr="0027507E">
              <w:rPr>
                <w:rFonts w:ascii="Times New Roman" w:eastAsia="Times New Roman" w:hAnsi="Times New Roman" w:cs="Times New Roman"/>
                <w:bCs/>
                <w:color w:val="000000" w:themeColor="text1"/>
                <w:sz w:val="20"/>
                <w:szCs w:val="20"/>
              </w:rPr>
              <w:t>Найменування показника</w:t>
            </w:r>
          </w:p>
          <w:p w:rsidR="00B87ABA" w:rsidRPr="0027507E" w:rsidRDefault="00B87ABA" w:rsidP="00FB0874">
            <w:pPr>
              <w:jc w:val="both"/>
              <w:rPr>
                <w:rFonts w:ascii="Times New Roman" w:hAnsi="Times New Roman" w:cs="Times New Roman"/>
                <w:color w:val="000000" w:themeColor="text1"/>
                <w:sz w:val="20"/>
                <w:szCs w:val="20"/>
                <w:lang w:val="uk-UA"/>
              </w:rPr>
            </w:pPr>
          </w:p>
        </w:tc>
        <w:tc>
          <w:tcPr>
            <w:tcW w:w="1705" w:type="dxa"/>
            <w:gridSpan w:val="2"/>
          </w:tcPr>
          <w:p w:rsidR="00B87ABA" w:rsidRPr="0027507E" w:rsidRDefault="00B87ABA" w:rsidP="00B87ABA">
            <w:pPr>
              <w:jc w:val="center"/>
              <w:rPr>
                <w:rFonts w:ascii="Times New Roman" w:hAnsi="Times New Roman"/>
                <w:bCs/>
                <w:color w:val="000000" w:themeColor="text1"/>
                <w:sz w:val="20"/>
                <w:szCs w:val="20"/>
                <w:lang w:val="uk-UA"/>
              </w:rPr>
            </w:pPr>
          </w:p>
          <w:p w:rsidR="00B87ABA" w:rsidRPr="0027507E" w:rsidRDefault="00B87ABA" w:rsidP="00B87ABA">
            <w:pPr>
              <w:jc w:val="center"/>
              <w:rPr>
                <w:rFonts w:ascii="Times New Roman" w:hAnsi="Times New Roman" w:cs="Times New Roman"/>
                <w:color w:val="000000" w:themeColor="text1"/>
                <w:sz w:val="20"/>
                <w:szCs w:val="20"/>
                <w:lang w:val="uk-UA"/>
              </w:rPr>
            </w:pPr>
            <w:r w:rsidRPr="0027507E">
              <w:rPr>
                <w:rFonts w:ascii="Times New Roman" w:eastAsia="Times New Roman" w:hAnsi="Times New Roman" w:cs="Times New Roman"/>
                <w:bCs/>
                <w:color w:val="000000" w:themeColor="text1"/>
                <w:sz w:val="20"/>
                <w:szCs w:val="20"/>
              </w:rPr>
              <w:t>Перебувало в провадженні</w:t>
            </w:r>
          </w:p>
        </w:tc>
        <w:tc>
          <w:tcPr>
            <w:tcW w:w="1984" w:type="dxa"/>
            <w:gridSpan w:val="2"/>
          </w:tcPr>
          <w:p w:rsidR="00B87ABA" w:rsidRPr="0027507E" w:rsidRDefault="00B87ABA" w:rsidP="00B87ABA">
            <w:pPr>
              <w:jc w:val="center"/>
              <w:rPr>
                <w:rFonts w:ascii="Times New Roman" w:hAnsi="Times New Roman"/>
                <w:bCs/>
                <w:color w:val="000000" w:themeColor="text1"/>
                <w:sz w:val="20"/>
                <w:szCs w:val="20"/>
                <w:lang w:val="uk-UA"/>
              </w:rPr>
            </w:pPr>
          </w:p>
          <w:p w:rsidR="00B87ABA" w:rsidRPr="0027507E" w:rsidRDefault="005A75A5" w:rsidP="00B87ABA">
            <w:pPr>
              <w:jc w:val="center"/>
              <w:rPr>
                <w:rFonts w:ascii="Times New Roman" w:hAnsi="Times New Roman" w:cs="Times New Roman"/>
                <w:color w:val="000000" w:themeColor="text1"/>
                <w:sz w:val="20"/>
                <w:szCs w:val="20"/>
                <w:lang w:val="uk-UA"/>
              </w:rPr>
            </w:pPr>
            <w:r w:rsidRPr="0027507E">
              <w:rPr>
                <w:rFonts w:ascii="Times New Roman" w:eastAsia="Times New Roman" w:hAnsi="Times New Roman" w:cs="Times New Roman"/>
                <w:bCs/>
                <w:color w:val="000000" w:themeColor="text1"/>
                <w:sz w:val="20"/>
                <w:szCs w:val="20"/>
                <w:lang w:val="uk-UA"/>
              </w:rPr>
              <w:t xml:space="preserve">Розглянуто  </w:t>
            </w:r>
          </w:p>
        </w:tc>
        <w:tc>
          <w:tcPr>
            <w:tcW w:w="1950" w:type="dxa"/>
            <w:gridSpan w:val="2"/>
          </w:tcPr>
          <w:p w:rsidR="00B87ABA" w:rsidRPr="0027507E" w:rsidRDefault="00B87ABA" w:rsidP="00B87ABA">
            <w:pPr>
              <w:jc w:val="center"/>
              <w:rPr>
                <w:rFonts w:ascii="Times New Roman" w:hAnsi="Times New Roman" w:cs="Times New Roman"/>
                <w:color w:val="000000" w:themeColor="text1"/>
                <w:sz w:val="20"/>
                <w:szCs w:val="20"/>
                <w:lang w:val="uk-UA"/>
              </w:rPr>
            </w:pPr>
            <w:r w:rsidRPr="0027507E">
              <w:rPr>
                <w:rFonts w:ascii="Times New Roman" w:eastAsia="Times New Roman" w:hAnsi="Times New Roman" w:cs="Times New Roman"/>
                <w:bCs/>
                <w:color w:val="000000" w:themeColor="text1"/>
                <w:sz w:val="20"/>
                <w:szCs w:val="20"/>
              </w:rPr>
              <w:t xml:space="preserve">Залишок нерозглянутих справ </w:t>
            </w:r>
            <w:r w:rsidR="00883FE4">
              <w:rPr>
                <w:rFonts w:ascii="Times New Roman" w:eastAsia="Times New Roman" w:hAnsi="Times New Roman" w:cs="Times New Roman"/>
                <w:bCs/>
                <w:color w:val="000000" w:themeColor="text1"/>
                <w:sz w:val="20"/>
                <w:szCs w:val="20"/>
                <w:lang w:val="uk-UA"/>
              </w:rPr>
              <w:t xml:space="preserve">та матаріалів </w:t>
            </w:r>
            <w:r w:rsidRPr="0027507E">
              <w:rPr>
                <w:rFonts w:ascii="Times New Roman" w:eastAsia="Times New Roman" w:hAnsi="Times New Roman" w:cs="Times New Roman"/>
                <w:bCs/>
                <w:color w:val="000000" w:themeColor="text1"/>
                <w:sz w:val="20"/>
                <w:szCs w:val="20"/>
              </w:rPr>
              <w:t>на кінець звітного періоду</w:t>
            </w:r>
          </w:p>
        </w:tc>
      </w:tr>
      <w:tr w:rsidR="00065313" w:rsidRPr="0027507E" w:rsidTr="001739B8">
        <w:tc>
          <w:tcPr>
            <w:tcW w:w="535" w:type="dxa"/>
            <w:vMerge/>
          </w:tcPr>
          <w:p w:rsidR="00065313" w:rsidRPr="0027507E" w:rsidRDefault="00065313" w:rsidP="00FB0874">
            <w:pPr>
              <w:jc w:val="both"/>
              <w:rPr>
                <w:rFonts w:ascii="Times New Roman" w:hAnsi="Times New Roman" w:cs="Times New Roman"/>
                <w:color w:val="000000" w:themeColor="text1"/>
                <w:sz w:val="28"/>
                <w:szCs w:val="28"/>
                <w:lang w:val="uk-UA"/>
              </w:rPr>
            </w:pPr>
          </w:p>
        </w:tc>
        <w:tc>
          <w:tcPr>
            <w:tcW w:w="3397" w:type="dxa"/>
            <w:vMerge/>
          </w:tcPr>
          <w:p w:rsidR="00065313" w:rsidRPr="0027507E" w:rsidRDefault="00065313" w:rsidP="00FB0874">
            <w:pPr>
              <w:jc w:val="both"/>
              <w:rPr>
                <w:rFonts w:ascii="Times New Roman" w:hAnsi="Times New Roman" w:cs="Times New Roman"/>
                <w:color w:val="000000" w:themeColor="text1"/>
                <w:sz w:val="20"/>
                <w:szCs w:val="20"/>
                <w:lang w:val="uk-UA"/>
              </w:rPr>
            </w:pPr>
          </w:p>
        </w:tc>
        <w:tc>
          <w:tcPr>
            <w:tcW w:w="854" w:type="dxa"/>
          </w:tcPr>
          <w:p w:rsidR="00065313" w:rsidRPr="0027507E" w:rsidRDefault="00065313" w:rsidP="005C426E">
            <w:pPr>
              <w:jc w:val="both"/>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2019 рік</w:t>
            </w:r>
          </w:p>
        </w:tc>
        <w:tc>
          <w:tcPr>
            <w:tcW w:w="851" w:type="dxa"/>
          </w:tcPr>
          <w:p w:rsidR="00065313" w:rsidRPr="0027507E" w:rsidRDefault="00065313" w:rsidP="00065313">
            <w:pPr>
              <w:jc w:val="both"/>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2020 рік</w:t>
            </w:r>
          </w:p>
        </w:tc>
        <w:tc>
          <w:tcPr>
            <w:tcW w:w="992" w:type="dxa"/>
          </w:tcPr>
          <w:p w:rsidR="00065313" w:rsidRPr="0027507E" w:rsidRDefault="00065313" w:rsidP="005C426E">
            <w:pPr>
              <w:jc w:val="both"/>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2019 рік</w:t>
            </w:r>
          </w:p>
        </w:tc>
        <w:tc>
          <w:tcPr>
            <w:tcW w:w="992" w:type="dxa"/>
          </w:tcPr>
          <w:p w:rsidR="00065313" w:rsidRPr="0027507E" w:rsidRDefault="00065313" w:rsidP="00065313">
            <w:pPr>
              <w:jc w:val="both"/>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2020 рік</w:t>
            </w:r>
          </w:p>
        </w:tc>
        <w:tc>
          <w:tcPr>
            <w:tcW w:w="992" w:type="dxa"/>
          </w:tcPr>
          <w:p w:rsidR="00065313" w:rsidRPr="0027507E" w:rsidRDefault="00065313" w:rsidP="005C426E">
            <w:pPr>
              <w:jc w:val="both"/>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2019 рік</w:t>
            </w:r>
          </w:p>
        </w:tc>
        <w:tc>
          <w:tcPr>
            <w:tcW w:w="958" w:type="dxa"/>
          </w:tcPr>
          <w:p w:rsidR="00065313" w:rsidRPr="0027507E" w:rsidRDefault="00065313" w:rsidP="00065313">
            <w:pPr>
              <w:jc w:val="both"/>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2020 рік</w:t>
            </w:r>
          </w:p>
        </w:tc>
      </w:tr>
      <w:tr w:rsidR="00065313" w:rsidRPr="0027507E" w:rsidTr="001739B8">
        <w:tc>
          <w:tcPr>
            <w:tcW w:w="535" w:type="dxa"/>
          </w:tcPr>
          <w:p w:rsidR="00065313" w:rsidRPr="0027507E" w:rsidRDefault="00065313"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1</w:t>
            </w:r>
          </w:p>
        </w:tc>
        <w:tc>
          <w:tcPr>
            <w:tcW w:w="3397" w:type="dxa"/>
          </w:tcPr>
          <w:p w:rsidR="00065313" w:rsidRPr="0027507E" w:rsidRDefault="00296E80" w:rsidP="00296E80">
            <w:pPr>
              <w:jc w:val="both"/>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Справи кримінального провадження</w:t>
            </w:r>
          </w:p>
          <w:p w:rsidR="00296E80" w:rsidRPr="0027507E" w:rsidRDefault="00296E80" w:rsidP="00296E80">
            <w:pPr>
              <w:jc w:val="both"/>
              <w:rPr>
                <w:rFonts w:ascii="Times New Roman" w:hAnsi="Times New Roman" w:cs="Times New Roman"/>
                <w:color w:val="000000" w:themeColor="text1"/>
                <w:sz w:val="20"/>
                <w:szCs w:val="20"/>
                <w:lang w:val="uk-UA"/>
              </w:rPr>
            </w:pP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tabs>
                <w:tab w:val="center" w:pos="317"/>
              </w:tabs>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 xml:space="preserve">786  </w:t>
            </w:r>
          </w:p>
        </w:tc>
        <w:tc>
          <w:tcPr>
            <w:tcW w:w="851" w:type="dxa"/>
          </w:tcPr>
          <w:p w:rsidR="00065313" w:rsidRPr="0027507E" w:rsidRDefault="00065313" w:rsidP="009503A1">
            <w:pPr>
              <w:tabs>
                <w:tab w:val="center" w:pos="317"/>
              </w:tabs>
              <w:rPr>
                <w:rFonts w:ascii="Times New Roman" w:hAnsi="Times New Roman" w:cs="Times New Roman"/>
                <w:color w:val="000000" w:themeColor="text1"/>
                <w:sz w:val="20"/>
                <w:szCs w:val="20"/>
                <w:lang w:val="uk-UA"/>
              </w:rPr>
            </w:pPr>
          </w:p>
          <w:p w:rsidR="00065313" w:rsidRPr="0027507E" w:rsidRDefault="00260F85" w:rsidP="009503A1">
            <w:pPr>
              <w:tabs>
                <w:tab w:val="center" w:pos="317"/>
              </w:tabs>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736</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343</w:t>
            </w:r>
          </w:p>
        </w:tc>
        <w:tc>
          <w:tcPr>
            <w:tcW w:w="992" w:type="dxa"/>
          </w:tcPr>
          <w:p w:rsidR="00065313" w:rsidRPr="0027507E" w:rsidRDefault="00065313" w:rsidP="005530BB">
            <w:pPr>
              <w:jc w:val="center"/>
              <w:rPr>
                <w:rFonts w:ascii="Times New Roman" w:hAnsi="Times New Roman" w:cs="Times New Roman"/>
                <w:color w:val="000000" w:themeColor="text1"/>
                <w:sz w:val="20"/>
                <w:szCs w:val="20"/>
                <w:lang w:val="uk-UA"/>
              </w:rPr>
            </w:pPr>
          </w:p>
          <w:p w:rsidR="005C426E" w:rsidRPr="0027507E" w:rsidRDefault="005C426E" w:rsidP="00260F8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2</w:t>
            </w:r>
            <w:r w:rsidR="00260F85" w:rsidRPr="0027507E">
              <w:rPr>
                <w:rFonts w:ascii="Times New Roman" w:hAnsi="Times New Roman" w:cs="Times New Roman"/>
                <w:color w:val="000000" w:themeColor="text1"/>
                <w:sz w:val="20"/>
                <w:szCs w:val="20"/>
                <w:lang w:val="uk-UA"/>
              </w:rPr>
              <w:t>82</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443</w:t>
            </w:r>
          </w:p>
        </w:tc>
        <w:tc>
          <w:tcPr>
            <w:tcW w:w="958" w:type="dxa"/>
          </w:tcPr>
          <w:p w:rsidR="00065313" w:rsidRPr="0027507E" w:rsidRDefault="00065313" w:rsidP="00823C6D">
            <w:pPr>
              <w:jc w:val="center"/>
              <w:rPr>
                <w:rFonts w:ascii="Times New Roman" w:hAnsi="Times New Roman" w:cs="Times New Roman"/>
                <w:color w:val="000000" w:themeColor="text1"/>
                <w:sz w:val="20"/>
                <w:szCs w:val="20"/>
                <w:lang w:val="uk-UA"/>
              </w:rPr>
            </w:pPr>
          </w:p>
          <w:p w:rsidR="005C426E" w:rsidRPr="0027507E" w:rsidRDefault="005C426E" w:rsidP="00260F8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4</w:t>
            </w:r>
            <w:r w:rsidR="00260F85" w:rsidRPr="0027507E">
              <w:rPr>
                <w:rFonts w:ascii="Times New Roman" w:hAnsi="Times New Roman" w:cs="Times New Roman"/>
                <w:color w:val="000000" w:themeColor="text1"/>
                <w:sz w:val="20"/>
                <w:szCs w:val="20"/>
                <w:lang w:val="uk-UA"/>
              </w:rPr>
              <w:t>54</w:t>
            </w:r>
          </w:p>
        </w:tc>
      </w:tr>
      <w:tr w:rsidR="00065313" w:rsidRPr="0027507E" w:rsidTr="001739B8">
        <w:tc>
          <w:tcPr>
            <w:tcW w:w="535" w:type="dxa"/>
          </w:tcPr>
          <w:p w:rsidR="00065313" w:rsidRPr="0027507E" w:rsidRDefault="00065313"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2</w:t>
            </w:r>
          </w:p>
        </w:tc>
        <w:tc>
          <w:tcPr>
            <w:tcW w:w="3397" w:type="dxa"/>
          </w:tcPr>
          <w:p w:rsidR="00065313" w:rsidRPr="0027507E" w:rsidRDefault="00065313" w:rsidP="00FB0874">
            <w:pPr>
              <w:jc w:val="both"/>
              <w:rPr>
                <w:rFonts w:ascii="Times New Roman" w:hAnsi="Times New Roman" w:cs="Times New Roman"/>
                <w:color w:val="000000" w:themeColor="text1"/>
                <w:sz w:val="20"/>
                <w:szCs w:val="20"/>
                <w:lang w:val="uk-UA"/>
              </w:rPr>
            </w:pPr>
            <w:r w:rsidRPr="0027507E">
              <w:rPr>
                <w:rFonts w:ascii="Times New Roman" w:eastAsia="Times New Roman" w:hAnsi="Times New Roman" w:cs="Times New Roman"/>
                <w:color w:val="000000" w:themeColor="text1"/>
                <w:sz w:val="20"/>
                <w:szCs w:val="20"/>
                <w:lang w:val="uk-UA"/>
              </w:rPr>
              <w:t>С</w:t>
            </w:r>
            <w:r w:rsidRPr="0027507E">
              <w:rPr>
                <w:rFonts w:ascii="Times New Roman" w:eastAsia="Times New Roman" w:hAnsi="Times New Roman" w:cs="Times New Roman"/>
                <w:color w:val="000000" w:themeColor="text1"/>
                <w:sz w:val="20"/>
                <w:szCs w:val="20"/>
              </w:rPr>
              <w:t>прави в порядку виконання судових рішень</w:t>
            </w: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 xml:space="preserve">877 </w:t>
            </w:r>
          </w:p>
        </w:tc>
        <w:tc>
          <w:tcPr>
            <w:tcW w:w="851" w:type="dxa"/>
          </w:tcPr>
          <w:p w:rsidR="005C426E" w:rsidRPr="0027507E" w:rsidRDefault="005C426E" w:rsidP="005C426E">
            <w:pPr>
              <w:rPr>
                <w:rFonts w:ascii="Times New Roman" w:hAnsi="Times New Roman" w:cs="Times New Roman"/>
                <w:color w:val="000000" w:themeColor="text1"/>
                <w:sz w:val="20"/>
                <w:szCs w:val="20"/>
                <w:lang w:val="uk-UA"/>
              </w:rPr>
            </w:pPr>
          </w:p>
          <w:p w:rsidR="005C426E" w:rsidRPr="0027507E" w:rsidRDefault="005C426E" w:rsidP="005C426E">
            <w:pP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730</w:t>
            </w:r>
          </w:p>
          <w:p w:rsidR="005C426E" w:rsidRPr="0027507E" w:rsidRDefault="005C426E" w:rsidP="009503A1">
            <w:pPr>
              <w:jc w:val="center"/>
              <w:rPr>
                <w:rFonts w:ascii="Times New Roman" w:hAnsi="Times New Roman" w:cs="Times New Roman"/>
                <w:color w:val="000000" w:themeColor="text1"/>
                <w:sz w:val="20"/>
                <w:szCs w:val="20"/>
                <w:lang w:val="uk-UA"/>
              </w:rPr>
            </w:pP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842</w:t>
            </w:r>
          </w:p>
        </w:tc>
        <w:tc>
          <w:tcPr>
            <w:tcW w:w="992" w:type="dxa"/>
          </w:tcPr>
          <w:p w:rsidR="005C426E" w:rsidRPr="0027507E" w:rsidRDefault="005C426E" w:rsidP="009C03B5">
            <w:pPr>
              <w:jc w:val="center"/>
              <w:rPr>
                <w:rFonts w:ascii="Times New Roman" w:hAnsi="Times New Roman" w:cs="Times New Roman"/>
                <w:color w:val="000000" w:themeColor="text1"/>
                <w:sz w:val="20"/>
                <w:szCs w:val="20"/>
                <w:lang w:val="uk-UA"/>
              </w:rPr>
            </w:pPr>
          </w:p>
          <w:p w:rsidR="00065313" w:rsidRPr="0027507E" w:rsidRDefault="005C426E"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678</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35</w:t>
            </w:r>
          </w:p>
        </w:tc>
        <w:tc>
          <w:tcPr>
            <w:tcW w:w="958"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5C426E" w:rsidRPr="0027507E" w:rsidRDefault="005C426E"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52</w:t>
            </w:r>
          </w:p>
        </w:tc>
      </w:tr>
      <w:tr w:rsidR="00065313" w:rsidRPr="0027507E" w:rsidTr="001739B8">
        <w:tc>
          <w:tcPr>
            <w:tcW w:w="535" w:type="dxa"/>
          </w:tcPr>
          <w:p w:rsidR="00065313" w:rsidRPr="0027507E" w:rsidRDefault="00065313"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3</w:t>
            </w:r>
          </w:p>
        </w:tc>
        <w:tc>
          <w:tcPr>
            <w:tcW w:w="3397" w:type="dxa"/>
          </w:tcPr>
          <w:p w:rsidR="00065313" w:rsidRPr="0027507E" w:rsidRDefault="00065313" w:rsidP="00FB0874">
            <w:pPr>
              <w:jc w:val="both"/>
              <w:rPr>
                <w:rFonts w:ascii="Times New Roman" w:hAnsi="Times New Roman" w:cs="Times New Roman"/>
                <w:color w:val="000000" w:themeColor="text1"/>
                <w:sz w:val="20"/>
                <w:szCs w:val="20"/>
                <w:lang w:val="uk-UA"/>
              </w:rPr>
            </w:pPr>
            <w:r w:rsidRPr="0027507E">
              <w:rPr>
                <w:rFonts w:ascii="Times New Roman" w:eastAsia="Times New Roman" w:hAnsi="Times New Roman" w:cs="Times New Roman"/>
                <w:color w:val="000000" w:themeColor="text1"/>
                <w:sz w:val="20"/>
                <w:szCs w:val="20"/>
                <w:lang w:val="uk-UA"/>
              </w:rPr>
              <w:t>С</w:t>
            </w:r>
            <w:r w:rsidRPr="0027507E">
              <w:rPr>
                <w:rFonts w:ascii="Times New Roman" w:eastAsia="Times New Roman" w:hAnsi="Times New Roman" w:cs="Times New Roman"/>
                <w:color w:val="000000" w:themeColor="text1"/>
                <w:sz w:val="20"/>
                <w:szCs w:val="20"/>
              </w:rPr>
              <w:t>прави за клопотанням слідчого чи прокурора та інших осіб</w:t>
            </w: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 xml:space="preserve">1769 </w:t>
            </w:r>
          </w:p>
        </w:tc>
        <w:tc>
          <w:tcPr>
            <w:tcW w:w="851"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912</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1768</w:t>
            </w:r>
          </w:p>
          <w:p w:rsidR="00065313" w:rsidRPr="0027507E" w:rsidRDefault="00065313" w:rsidP="005C426E">
            <w:pPr>
              <w:jc w:val="center"/>
              <w:rPr>
                <w:rFonts w:ascii="Times New Roman" w:hAnsi="Times New Roman" w:cs="Times New Roman"/>
                <w:color w:val="000000" w:themeColor="text1"/>
                <w:sz w:val="20"/>
                <w:szCs w:val="20"/>
                <w:lang w:val="uk-UA"/>
              </w:rPr>
            </w:pPr>
          </w:p>
        </w:tc>
        <w:tc>
          <w:tcPr>
            <w:tcW w:w="992"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910</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c>
          <w:tcPr>
            <w:tcW w:w="958"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2</w:t>
            </w:r>
          </w:p>
        </w:tc>
      </w:tr>
      <w:tr w:rsidR="00065313" w:rsidRPr="0027507E" w:rsidTr="001739B8">
        <w:tc>
          <w:tcPr>
            <w:tcW w:w="535" w:type="dxa"/>
          </w:tcPr>
          <w:p w:rsidR="00065313" w:rsidRPr="0027507E" w:rsidRDefault="00065313"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4</w:t>
            </w:r>
          </w:p>
        </w:tc>
        <w:tc>
          <w:tcPr>
            <w:tcW w:w="3397" w:type="dxa"/>
            <w:vAlign w:val="center"/>
          </w:tcPr>
          <w:p w:rsidR="00065313" w:rsidRPr="0027507E" w:rsidRDefault="00065313" w:rsidP="00474C7B">
            <w:pPr>
              <w:rPr>
                <w:rFonts w:ascii="Times New Roman" w:eastAsia="Times New Roman" w:hAnsi="Times New Roman" w:cs="Times New Roman"/>
                <w:color w:val="000000" w:themeColor="text1"/>
                <w:sz w:val="20"/>
                <w:szCs w:val="20"/>
              </w:rPr>
            </w:pPr>
            <w:r w:rsidRPr="0027507E">
              <w:rPr>
                <w:rFonts w:ascii="Times New Roman" w:eastAsia="Times New Roman" w:hAnsi="Times New Roman" w:cs="Times New Roman"/>
                <w:color w:val="000000" w:themeColor="text1"/>
                <w:sz w:val="20"/>
                <w:szCs w:val="20"/>
                <w:lang w:val="uk-UA"/>
              </w:rPr>
              <w:t>С</w:t>
            </w:r>
            <w:r w:rsidRPr="0027507E">
              <w:rPr>
                <w:rFonts w:ascii="Times New Roman" w:eastAsia="Times New Roman" w:hAnsi="Times New Roman" w:cs="Times New Roman"/>
                <w:color w:val="000000" w:themeColor="text1"/>
                <w:sz w:val="20"/>
                <w:szCs w:val="20"/>
              </w:rPr>
              <w:t>прави за скаргами на рішення, дії чи бездіяльність слідчого, прокурора та інших осіб під час досудового розслідування</w:t>
            </w: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69</w:t>
            </w:r>
          </w:p>
        </w:tc>
        <w:tc>
          <w:tcPr>
            <w:tcW w:w="851"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80</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69</w:t>
            </w:r>
          </w:p>
        </w:tc>
        <w:tc>
          <w:tcPr>
            <w:tcW w:w="992"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79</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c>
          <w:tcPr>
            <w:tcW w:w="958"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r>
      <w:tr w:rsidR="00065313" w:rsidRPr="0027507E" w:rsidTr="001739B8">
        <w:tc>
          <w:tcPr>
            <w:tcW w:w="535" w:type="dxa"/>
          </w:tcPr>
          <w:p w:rsidR="00065313" w:rsidRPr="0027507E" w:rsidRDefault="00065313"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5</w:t>
            </w:r>
          </w:p>
        </w:tc>
        <w:tc>
          <w:tcPr>
            <w:tcW w:w="3397" w:type="dxa"/>
            <w:vAlign w:val="center"/>
          </w:tcPr>
          <w:p w:rsidR="00065313" w:rsidRPr="0027507E" w:rsidRDefault="00065313" w:rsidP="00474C7B">
            <w:pPr>
              <w:rPr>
                <w:rFonts w:ascii="Times New Roman" w:eastAsia="Times New Roman" w:hAnsi="Times New Roman" w:cs="Times New Roman"/>
                <w:color w:val="000000" w:themeColor="text1"/>
                <w:sz w:val="20"/>
                <w:szCs w:val="20"/>
              </w:rPr>
            </w:pPr>
            <w:r w:rsidRPr="0027507E">
              <w:rPr>
                <w:rFonts w:ascii="Times New Roman" w:eastAsia="Times New Roman" w:hAnsi="Times New Roman" w:cs="Times New Roman"/>
                <w:color w:val="000000" w:themeColor="text1"/>
                <w:sz w:val="20"/>
                <w:szCs w:val="20"/>
                <w:lang w:val="uk-UA"/>
              </w:rPr>
              <w:t>С</w:t>
            </w:r>
            <w:r w:rsidRPr="0027507E">
              <w:rPr>
                <w:rFonts w:ascii="Times New Roman" w:eastAsia="Times New Roman" w:hAnsi="Times New Roman" w:cs="Times New Roman"/>
                <w:color w:val="000000" w:themeColor="text1"/>
                <w:sz w:val="20"/>
                <w:szCs w:val="20"/>
              </w:rPr>
              <w:t>прави за заявами про відвід під час досудового розслідування</w:t>
            </w: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37</w:t>
            </w:r>
          </w:p>
        </w:tc>
        <w:tc>
          <w:tcPr>
            <w:tcW w:w="851"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10</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37</w:t>
            </w:r>
          </w:p>
        </w:tc>
        <w:tc>
          <w:tcPr>
            <w:tcW w:w="992"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10</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c>
          <w:tcPr>
            <w:tcW w:w="958"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r>
      <w:tr w:rsidR="00065313" w:rsidRPr="0027507E" w:rsidTr="001739B8">
        <w:tc>
          <w:tcPr>
            <w:tcW w:w="535" w:type="dxa"/>
          </w:tcPr>
          <w:p w:rsidR="00065313" w:rsidRPr="0027507E" w:rsidRDefault="00065313"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6</w:t>
            </w:r>
          </w:p>
        </w:tc>
        <w:tc>
          <w:tcPr>
            <w:tcW w:w="3397" w:type="dxa"/>
            <w:vAlign w:val="center"/>
          </w:tcPr>
          <w:p w:rsidR="00065313" w:rsidRPr="0027507E" w:rsidRDefault="00065313" w:rsidP="00474C7B">
            <w:pPr>
              <w:rPr>
                <w:rFonts w:ascii="Times New Roman" w:eastAsia="Times New Roman" w:hAnsi="Times New Roman" w:cs="Times New Roman"/>
                <w:color w:val="000000" w:themeColor="text1"/>
                <w:sz w:val="20"/>
                <w:szCs w:val="20"/>
              </w:rPr>
            </w:pPr>
            <w:r w:rsidRPr="0027507E">
              <w:rPr>
                <w:rFonts w:ascii="Times New Roman" w:eastAsia="Times New Roman" w:hAnsi="Times New Roman" w:cs="Times New Roman"/>
                <w:color w:val="000000" w:themeColor="text1"/>
                <w:sz w:val="20"/>
                <w:szCs w:val="20"/>
                <w:lang w:val="uk-UA"/>
              </w:rPr>
              <w:t>С</w:t>
            </w:r>
            <w:r w:rsidRPr="0027507E">
              <w:rPr>
                <w:rFonts w:ascii="Times New Roman" w:eastAsia="Times New Roman" w:hAnsi="Times New Roman" w:cs="Times New Roman"/>
                <w:color w:val="000000" w:themeColor="text1"/>
                <w:sz w:val="20"/>
                <w:szCs w:val="20"/>
              </w:rPr>
              <w:t>прави про перегляд судового рішення за нововиявленими обставинами</w:t>
            </w: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2</w:t>
            </w:r>
          </w:p>
        </w:tc>
        <w:tc>
          <w:tcPr>
            <w:tcW w:w="851"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c>
          <w:tcPr>
            <w:tcW w:w="992"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c>
          <w:tcPr>
            <w:tcW w:w="958"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r>
      <w:tr w:rsidR="00065313" w:rsidRPr="0027507E" w:rsidTr="001739B8">
        <w:tc>
          <w:tcPr>
            <w:tcW w:w="535" w:type="dxa"/>
          </w:tcPr>
          <w:p w:rsidR="00065313" w:rsidRPr="0027507E" w:rsidRDefault="00065313"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7</w:t>
            </w:r>
          </w:p>
        </w:tc>
        <w:tc>
          <w:tcPr>
            <w:tcW w:w="3397" w:type="dxa"/>
            <w:vAlign w:val="center"/>
          </w:tcPr>
          <w:p w:rsidR="00065313" w:rsidRPr="0027507E" w:rsidRDefault="00065313" w:rsidP="00474C7B">
            <w:pPr>
              <w:rPr>
                <w:rFonts w:ascii="Times New Roman" w:hAnsi="Times New Roman"/>
                <w:color w:val="000000" w:themeColor="text1"/>
                <w:sz w:val="20"/>
                <w:szCs w:val="20"/>
                <w:lang w:val="uk-UA"/>
              </w:rPr>
            </w:pPr>
            <w:r w:rsidRPr="0027507E">
              <w:rPr>
                <w:rFonts w:ascii="Times New Roman" w:eastAsia="Times New Roman" w:hAnsi="Times New Roman" w:cs="Times New Roman"/>
                <w:color w:val="000000" w:themeColor="text1"/>
                <w:sz w:val="20"/>
                <w:szCs w:val="20"/>
                <w:lang w:val="uk-UA"/>
              </w:rPr>
              <w:t>С</w:t>
            </w:r>
            <w:r w:rsidRPr="0027507E">
              <w:rPr>
                <w:rFonts w:ascii="Times New Roman" w:eastAsia="Times New Roman" w:hAnsi="Times New Roman" w:cs="Times New Roman"/>
                <w:color w:val="000000" w:themeColor="text1"/>
                <w:sz w:val="20"/>
                <w:szCs w:val="20"/>
              </w:rPr>
              <w:t>прави про відновлення втрачених матеріалів кримінального провадження</w:t>
            </w: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2</w:t>
            </w:r>
          </w:p>
        </w:tc>
        <w:tc>
          <w:tcPr>
            <w:tcW w:w="851"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2</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2</w:t>
            </w:r>
          </w:p>
        </w:tc>
        <w:tc>
          <w:tcPr>
            <w:tcW w:w="992"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c>
          <w:tcPr>
            <w:tcW w:w="958"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r>
      <w:tr w:rsidR="005053DA" w:rsidRPr="0027507E" w:rsidTr="001739B8">
        <w:tc>
          <w:tcPr>
            <w:tcW w:w="535" w:type="dxa"/>
          </w:tcPr>
          <w:p w:rsidR="005053DA" w:rsidRPr="0027507E" w:rsidRDefault="005053DA"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8</w:t>
            </w:r>
          </w:p>
        </w:tc>
        <w:tc>
          <w:tcPr>
            <w:tcW w:w="3397" w:type="dxa"/>
            <w:vAlign w:val="center"/>
          </w:tcPr>
          <w:p w:rsidR="005053DA" w:rsidRPr="0027507E" w:rsidRDefault="005053DA" w:rsidP="00474C7B">
            <w:pPr>
              <w:rPr>
                <w:rFonts w:ascii="Times New Roman" w:eastAsia="Times New Roman" w:hAnsi="Times New Roman" w:cs="Times New Roman"/>
                <w:color w:val="000000" w:themeColor="text1"/>
                <w:sz w:val="20"/>
                <w:szCs w:val="20"/>
                <w:lang w:val="uk-UA"/>
              </w:rPr>
            </w:pPr>
            <w:r w:rsidRPr="0027507E">
              <w:rPr>
                <w:rFonts w:ascii="Times New Roman" w:eastAsia="Times New Roman" w:hAnsi="Times New Roman" w:cs="Times New Roman"/>
                <w:color w:val="000000" w:themeColor="text1"/>
                <w:sz w:val="20"/>
                <w:szCs w:val="20"/>
                <w:lang w:val="uk-UA"/>
              </w:rPr>
              <w:t>Клопотання прокурора про закриття кримінального провадження</w:t>
            </w:r>
          </w:p>
        </w:tc>
        <w:tc>
          <w:tcPr>
            <w:tcW w:w="854" w:type="dxa"/>
          </w:tcPr>
          <w:p w:rsidR="005053DA" w:rsidRPr="0027507E" w:rsidRDefault="005053DA" w:rsidP="005C426E">
            <w:pPr>
              <w:jc w:val="center"/>
              <w:rPr>
                <w:rFonts w:ascii="Times New Roman" w:hAnsi="Times New Roman" w:cs="Times New Roman"/>
                <w:color w:val="000000" w:themeColor="text1"/>
                <w:sz w:val="20"/>
                <w:szCs w:val="20"/>
                <w:lang w:val="uk-UA"/>
              </w:rPr>
            </w:pPr>
          </w:p>
          <w:p w:rsidR="005053DA" w:rsidRPr="0027507E" w:rsidRDefault="005053DA"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c>
          <w:tcPr>
            <w:tcW w:w="851" w:type="dxa"/>
          </w:tcPr>
          <w:p w:rsidR="005053DA" w:rsidRPr="0027507E" w:rsidRDefault="005053DA" w:rsidP="009C03B5">
            <w:pPr>
              <w:jc w:val="center"/>
              <w:rPr>
                <w:rFonts w:ascii="Times New Roman" w:hAnsi="Times New Roman" w:cs="Times New Roman"/>
                <w:color w:val="000000" w:themeColor="text1"/>
                <w:sz w:val="20"/>
                <w:szCs w:val="20"/>
                <w:lang w:val="uk-UA"/>
              </w:rPr>
            </w:pPr>
          </w:p>
          <w:p w:rsidR="005053DA" w:rsidRPr="0027507E" w:rsidRDefault="005053DA"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52</w:t>
            </w:r>
          </w:p>
        </w:tc>
        <w:tc>
          <w:tcPr>
            <w:tcW w:w="992" w:type="dxa"/>
          </w:tcPr>
          <w:p w:rsidR="005053DA" w:rsidRPr="0027507E" w:rsidRDefault="005053DA" w:rsidP="005C426E">
            <w:pPr>
              <w:jc w:val="center"/>
              <w:rPr>
                <w:rFonts w:ascii="Times New Roman" w:hAnsi="Times New Roman" w:cs="Times New Roman"/>
                <w:color w:val="000000" w:themeColor="text1"/>
                <w:sz w:val="20"/>
                <w:szCs w:val="20"/>
                <w:lang w:val="uk-UA"/>
              </w:rPr>
            </w:pPr>
          </w:p>
          <w:p w:rsidR="005053DA" w:rsidRPr="0027507E" w:rsidRDefault="005053DA"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c>
          <w:tcPr>
            <w:tcW w:w="992" w:type="dxa"/>
          </w:tcPr>
          <w:p w:rsidR="005053DA" w:rsidRPr="0027507E" w:rsidRDefault="005053DA" w:rsidP="009C03B5">
            <w:pPr>
              <w:jc w:val="center"/>
              <w:rPr>
                <w:rFonts w:ascii="Times New Roman" w:hAnsi="Times New Roman" w:cs="Times New Roman"/>
                <w:color w:val="000000" w:themeColor="text1"/>
                <w:sz w:val="20"/>
                <w:szCs w:val="20"/>
                <w:lang w:val="uk-UA"/>
              </w:rPr>
            </w:pPr>
          </w:p>
          <w:p w:rsidR="00C25903" w:rsidRPr="0027507E" w:rsidRDefault="00C25903"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52</w:t>
            </w:r>
          </w:p>
        </w:tc>
        <w:tc>
          <w:tcPr>
            <w:tcW w:w="992" w:type="dxa"/>
          </w:tcPr>
          <w:p w:rsidR="005053DA" w:rsidRPr="0027507E" w:rsidRDefault="005053DA" w:rsidP="005C426E">
            <w:pPr>
              <w:jc w:val="center"/>
              <w:rPr>
                <w:rFonts w:ascii="Times New Roman" w:hAnsi="Times New Roman" w:cs="Times New Roman"/>
                <w:color w:val="000000" w:themeColor="text1"/>
                <w:sz w:val="20"/>
                <w:szCs w:val="20"/>
                <w:lang w:val="uk-UA"/>
              </w:rPr>
            </w:pPr>
          </w:p>
          <w:p w:rsidR="00C25903" w:rsidRPr="0027507E" w:rsidRDefault="00C2590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c>
          <w:tcPr>
            <w:tcW w:w="958" w:type="dxa"/>
          </w:tcPr>
          <w:p w:rsidR="005053DA" w:rsidRPr="0027507E" w:rsidRDefault="005053DA" w:rsidP="009C03B5">
            <w:pPr>
              <w:jc w:val="center"/>
              <w:rPr>
                <w:rFonts w:ascii="Times New Roman" w:hAnsi="Times New Roman" w:cs="Times New Roman"/>
                <w:color w:val="000000" w:themeColor="text1"/>
                <w:sz w:val="20"/>
                <w:szCs w:val="20"/>
                <w:lang w:val="uk-UA"/>
              </w:rPr>
            </w:pPr>
          </w:p>
          <w:p w:rsidR="00C25903" w:rsidRPr="0027507E" w:rsidRDefault="00C25903"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r>
      <w:tr w:rsidR="00065313" w:rsidRPr="0027507E" w:rsidTr="001739B8">
        <w:tc>
          <w:tcPr>
            <w:tcW w:w="535" w:type="dxa"/>
          </w:tcPr>
          <w:p w:rsidR="00065313" w:rsidRPr="0027507E" w:rsidRDefault="005053DA" w:rsidP="00674C18">
            <w:pPr>
              <w:jc w:val="center"/>
              <w:rPr>
                <w:rFonts w:ascii="Times New Roman" w:hAnsi="Times New Roman" w:cs="Times New Roman"/>
                <w:color w:val="000000" w:themeColor="text1"/>
                <w:sz w:val="18"/>
                <w:szCs w:val="18"/>
                <w:lang w:val="uk-UA"/>
              </w:rPr>
            </w:pPr>
            <w:r w:rsidRPr="0027507E">
              <w:rPr>
                <w:rFonts w:ascii="Times New Roman" w:hAnsi="Times New Roman" w:cs="Times New Roman"/>
                <w:color w:val="000000" w:themeColor="text1"/>
                <w:sz w:val="18"/>
                <w:szCs w:val="18"/>
                <w:lang w:val="uk-UA"/>
              </w:rPr>
              <w:t>9</w:t>
            </w:r>
          </w:p>
        </w:tc>
        <w:tc>
          <w:tcPr>
            <w:tcW w:w="3397" w:type="dxa"/>
            <w:vAlign w:val="center"/>
          </w:tcPr>
          <w:p w:rsidR="00065313" w:rsidRPr="0027507E" w:rsidRDefault="00065313" w:rsidP="00474C7B">
            <w:pPr>
              <w:rPr>
                <w:rFonts w:ascii="Times New Roman" w:hAnsi="Times New Roman"/>
                <w:color w:val="000000" w:themeColor="text1"/>
                <w:sz w:val="20"/>
                <w:szCs w:val="20"/>
                <w:lang w:val="uk-UA"/>
              </w:rPr>
            </w:pPr>
            <w:r w:rsidRPr="0027507E">
              <w:rPr>
                <w:rFonts w:ascii="Times New Roman" w:eastAsia="Times New Roman" w:hAnsi="Times New Roman" w:cs="Times New Roman"/>
                <w:color w:val="000000" w:themeColor="text1"/>
                <w:sz w:val="20"/>
                <w:szCs w:val="20"/>
                <w:lang w:val="uk-UA"/>
              </w:rPr>
              <w:t>інші</w:t>
            </w: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3</w:t>
            </w:r>
          </w:p>
        </w:tc>
        <w:tc>
          <w:tcPr>
            <w:tcW w:w="851"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3</w:t>
            </w:r>
          </w:p>
        </w:tc>
        <w:tc>
          <w:tcPr>
            <w:tcW w:w="992"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1</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c>
          <w:tcPr>
            <w:tcW w:w="958"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711FDC" w:rsidRPr="0027507E" w:rsidRDefault="00711FDC"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0</w:t>
            </w:r>
          </w:p>
        </w:tc>
      </w:tr>
      <w:tr w:rsidR="00065313" w:rsidRPr="0027507E" w:rsidTr="001739B8">
        <w:tc>
          <w:tcPr>
            <w:tcW w:w="535" w:type="dxa"/>
          </w:tcPr>
          <w:p w:rsidR="00065313" w:rsidRPr="0027507E" w:rsidRDefault="00065313" w:rsidP="00FB0874">
            <w:pPr>
              <w:jc w:val="both"/>
              <w:rPr>
                <w:rFonts w:ascii="Times New Roman" w:hAnsi="Times New Roman" w:cs="Times New Roman"/>
                <w:color w:val="000000" w:themeColor="text1"/>
                <w:sz w:val="18"/>
                <w:szCs w:val="18"/>
                <w:lang w:val="uk-UA"/>
              </w:rPr>
            </w:pPr>
          </w:p>
        </w:tc>
        <w:tc>
          <w:tcPr>
            <w:tcW w:w="3397" w:type="dxa"/>
            <w:vAlign w:val="center"/>
          </w:tcPr>
          <w:p w:rsidR="00065313" w:rsidRPr="0027507E" w:rsidRDefault="00065313" w:rsidP="00474C7B">
            <w:pPr>
              <w:rPr>
                <w:rFonts w:ascii="Times New Roman" w:hAnsi="Times New Roman"/>
                <w:color w:val="000000" w:themeColor="text1"/>
                <w:sz w:val="20"/>
                <w:szCs w:val="20"/>
                <w:lang w:val="uk-UA"/>
              </w:rPr>
            </w:pPr>
          </w:p>
          <w:p w:rsidR="00065313" w:rsidRPr="0027507E" w:rsidRDefault="00065313" w:rsidP="00474C7B">
            <w:pPr>
              <w:rPr>
                <w:rFonts w:ascii="Times New Roman" w:hAnsi="Times New Roman"/>
                <w:color w:val="000000" w:themeColor="text1"/>
                <w:sz w:val="20"/>
                <w:szCs w:val="20"/>
                <w:lang w:val="uk-UA"/>
              </w:rPr>
            </w:pPr>
            <w:r w:rsidRPr="0027507E">
              <w:rPr>
                <w:rFonts w:ascii="Times New Roman" w:hAnsi="Times New Roman"/>
                <w:color w:val="000000" w:themeColor="text1"/>
                <w:sz w:val="20"/>
                <w:szCs w:val="20"/>
                <w:lang w:val="uk-UA"/>
              </w:rPr>
              <w:t>ВСЬОГО</w:t>
            </w:r>
          </w:p>
          <w:p w:rsidR="00065313" w:rsidRPr="0027507E" w:rsidRDefault="00065313" w:rsidP="00474C7B">
            <w:pPr>
              <w:rPr>
                <w:rFonts w:ascii="Times New Roman" w:hAnsi="Times New Roman"/>
                <w:color w:val="000000" w:themeColor="text1"/>
                <w:sz w:val="20"/>
                <w:szCs w:val="20"/>
                <w:lang w:val="uk-UA"/>
              </w:rPr>
            </w:pPr>
          </w:p>
        </w:tc>
        <w:tc>
          <w:tcPr>
            <w:tcW w:w="854"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3545</w:t>
            </w:r>
          </w:p>
        </w:tc>
        <w:tc>
          <w:tcPr>
            <w:tcW w:w="851" w:type="dxa"/>
          </w:tcPr>
          <w:p w:rsidR="00065313" w:rsidRPr="0027507E" w:rsidRDefault="00065313" w:rsidP="007E2425">
            <w:pPr>
              <w:jc w:val="center"/>
              <w:rPr>
                <w:rFonts w:ascii="Times New Roman" w:hAnsi="Times New Roman" w:cs="Times New Roman"/>
                <w:color w:val="000000" w:themeColor="text1"/>
                <w:sz w:val="20"/>
                <w:szCs w:val="20"/>
                <w:lang w:val="uk-UA"/>
              </w:rPr>
            </w:pPr>
          </w:p>
          <w:p w:rsidR="00711FDC" w:rsidRPr="0027507E" w:rsidRDefault="00C25903" w:rsidP="007E242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2524</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3065</w:t>
            </w:r>
          </w:p>
        </w:tc>
        <w:tc>
          <w:tcPr>
            <w:tcW w:w="992" w:type="dxa"/>
          </w:tcPr>
          <w:p w:rsidR="00065313" w:rsidRPr="0027507E" w:rsidRDefault="00065313" w:rsidP="009F5E1B">
            <w:pPr>
              <w:jc w:val="center"/>
              <w:rPr>
                <w:rFonts w:ascii="Times New Roman" w:hAnsi="Times New Roman" w:cs="Times New Roman"/>
                <w:color w:val="000000" w:themeColor="text1"/>
                <w:sz w:val="20"/>
                <w:szCs w:val="20"/>
                <w:lang w:val="uk-UA"/>
              </w:rPr>
            </w:pPr>
          </w:p>
          <w:p w:rsidR="00711FDC" w:rsidRPr="0027507E" w:rsidRDefault="00711FDC" w:rsidP="009F5E1B">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2014</w:t>
            </w:r>
          </w:p>
        </w:tc>
        <w:tc>
          <w:tcPr>
            <w:tcW w:w="992" w:type="dxa"/>
          </w:tcPr>
          <w:p w:rsidR="00065313" w:rsidRPr="0027507E" w:rsidRDefault="00065313" w:rsidP="005C426E">
            <w:pPr>
              <w:jc w:val="center"/>
              <w:rPr>
                <w:rFonts w:ascii="Times New Roman" w:hAnsi="Times New Roman" w:cs="Times New Roman"/>
                <w:color w:val="000000" w:themeColor="text1"/>
                <w:sz w:val="20"/>
                <w:szCs w:val="20"/>
                <w:lang w:val="uk-UA"/>
              </w:rPr>
            </w:pPr>
          </w:p>
          <w:p w:rsidR="00065313" w:rsidRPr="0027507E" w:rsidRDefault="00065313" w:rsidP="005C426E">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480</w:t>
            </w:r>
          </w:p>
        </w:tc>
        <w:tc>
          <w:tcPr>
            <w:tcW w:w="958" w:type="dxa"/>
          </w:tcPr>
          <w:p w:rsidR="00065313" w:rsidRPr="0027507E" w:rsidRDefault="00065313" w:rsidP="009C03B5">
            <w:pPr>
              <w:jc w:val="center"/>
              <w:rPr>
                <w:rFonts w:ascii="Times New Roman" w:hAnsi="Times New Roman" w:cs="Times New Roman"/>
                <w:color w:val="000000" w:themeColor="text1"/>
                <w:sz w:val="20"/>
                <w:szCs w:val="20"/>
                <w:lang w:val="uk-UA"/>
              </w:rPr>
            </w:pPr>
          </w:p>
          <w:p w:rsidR="00C25903" w:rsidRPr="0027507E" w:rsidRDefault="00C25903" w:rsidP="009C03B5">
            <w:pPr>
              <w:jc w:val="center"/>
              <w:rPr>
                <w:rFonts w:ascii="Times New Roman" w:hAnsi="Times New Roman" w:cs="Times New Roman"/>
                <w:color w:val="000000" w:themeColor="text1"/>
                <w:sz w:val="20"/>
                <w:szCs w:val="20"/>
                <w:lang w:val="uk-UA"/>
              </w:rPr>
            </w:pPr>
            <w:r w:rsidRPr="0027507E">
              <w:rPr>
                <w:rFonts w:ascii="Times New Roman" w:hAnsi="Times New Roman" w:cs="Times New Roman"/>
                <w:color w:val="000000" w:themeColor="text1"/>
                <w:sz w:val="20"/>
                <w:szCs w:val="20"/>
                <w:lang w:val="uk-UA"/>
              </w:rPr>
              <w:t>510</w:t>
            </w:r>
          </w:p>
        </w:tc>
      </w:tr>
    </w:tbl>
    <w:p w:rsidR="00784EF2" w:rsidRDefault="00EA7576" w:rsidP="000C172E">
      <w:pPr>
        <w:spacing w:after="0"/>
        <w:jc w:val="both"/>
        <w:rPr>
          <w:rFonts w:ascii="Times New Roman" w:hAnsi="Times New Roman" w:cs="Times New Roman"/>
          <w:color w:val="000000" w:themeColor="text1"/>
          <w:sz w:val="28"/>
          <w:szCs w:val="28"/>
          <w:lang w:val="uk-UA"/>
        </w:rPr>
      </w:pPr>
      <w:r w:rsidRPr="0027507E">
        <w:rPr>
          <w:rFonts w:ascii="Times New Roman" w:hAnsi="Times New Roman" w:cs="Times New Roman"/>
          <w:color w:val="000000" w:themeColor="text1"/>
          <w:sz w:val="28"/>
          <w:szCs w:val="28"/>
          <w:lang w:val="uk-UA"/>
        </w:rPr>
        <w:t xml:space="preserve">   </w:t>
      </w:r>
    </w:p>
    <w:p w:rsidR="000C172E" w:rsidRPr="0027507E" w:rsidRDefault="00784EF2" w:rsidP="000C172E">
      <w:pPr>
        <w:spacing w:after="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lang w:val="uk-UA"/>
        </w:rPr>
        <w:t xml:space="preserve">     </w:t>
      </w:r>
      <w:r w:rsidR="002C62F6" w:rsidRPr="0027507E">
        <w:rPr>
          <w:rFonts w:ascii="Times New Roman" w:hAnsi="Times New Roman" w:cs="Times New Roman"/>
          <w:color w:val="000000" w:themeColor="text1"/>
          <w:sz w:val="28"/>
          <w:szCs w:val="28"/>
          <w:lang w:val="uk-UA"/>
        </w:rPr>
        <w:t>вбачається, що у</w:t>
      </w:r>
      <w:r w:rsidR="00260E6A" w:rsidRPr="0027507E">
        <w:rPr>
          <w:rFonts w:ascii="Times New Roman" w:hAnsi="Times New Roman" w:cs="Times New Roman"/>
          <w:color w:val="000000" w:themeColor="text1"/>
          <w:sz w:val="28"/>
          <w:szCs w:val="28"/>
          <w:lang w:val="uk-UA"/>
        </w:rPr>
        <w:t xml:space="preserve"> 20</w:t>
      </w:r>
      <w:r w:rsidR="00C25903" w:rsidRPr="0027507E">
        <w:rPr>
          <w:rFonts w:ascii="Times New Roman" w:hAnsi="Times New Roman" w:cs="Times New Roman"/>
          <w:color w:val="000000" w:themeColor="text1"/>
          <w:sz w:val="28"/>
          <w:szCs w:val="28"/>
          <w:lang w:val="uk-UA"/>
        </w:rPr>
        <w:t>20</w:t>
      </w:r>
      <w:r w:rsidR="00260E6A" w:rsidRPr="0027507E">
        <w:rPr>
          <w:rFonts w:ascii="Times New Roman" w:hAnsi="Times New Roman" w:cs="Times New Roman"/>
          <w:color w:val="000000" w:themeColor="text1"/>
          <w:sz w:val="28"/>
          <w:szCs w:val="28"/>
          <w:lang w:val="uk-UA"/>
        </w:rPr>
        <w:t xml:space="preserve"> році в провадженні суду </w:t>
      </w:r>
      <w:r w:rsidR="00C25903" w:rsidRPr="0027507E">
        <w:rPr>
          <w:rFonts w:ascii="Times New Roman" w:hAnsi="Times New Roman" w:cs="Times New Roman"/>
          <w:color w:val="000000" w:themeColor="text1"/>
          <w:sz w:val="28"/>
          <w:szCs w:val="28"/>
          <w:lang w:val="uk-UA"/>
        </w:rPr>
        <w:t>перебувало</w:t>
      </w:r>
      <w:r w:rsidR="00C25903" w:rsidRPr="0027507E">
        <w:rPr>
          <w:rFonts w:ascii="Times New Roman" w:hAnsi="Times New Roman" w:cs="Times New Roman"/>
          <w:color w:val="000000" w:themeColor="text1"/>
          <w:sz w:val="28"/>
          <w:szCs w:val="28"/>
          <w:shd w:val="clear" w:color="auto" w:fill="FFFFFF"/>
          <w:lang w:val="uk-UA"/>
        </w:rPr>
        <w:t xml:space="preserve"> </w:t>
      </w:r>
      <w:r w:rsidR="00060977" w:rsidRPr="0027507E">
        <w:rPr>
          <w:rFonts w:ascii="Times New Roman" w:hAnsi="Times New Roman" w:cs="Times New Roman"/>
          <w:color w:val="000000" w:themeColor="text1"/>
          <w:sz w:val="28"/>
          <w:szCs w:val="28"/>
          <w:shd w:val="clear" w:color="auto" w:fill="FFFFFF"/>
          <w:lang w:val="uk-UA"/>
        </w:rPr>
        <w:t>справ та матеріалів кримінального провадження</w:t>
      </w:r>
      <w:r w:rsidR="00060977" w:rsidRPr="0027507E">
        <w:rPr>
          <w:rFonts w:ascii="Times New Roman" w:hAnsi="Times New Roman" w:cs="Times New Roman"/>
          <w:color w:val="000000" w:themeColor="text1"/>
          <w:sz w:val="28"/>
          <w:szCs w:val="28"/>
          <w:lang w:val="uk-UA"/>
        </w:rPr>
        <w:t xml:space="preserve"> на </w:t>
      </w:r>
      <w:r w:rsidR="00C25903" w:rsidRPr="0027507E">
        <w:rPr>
          <w:rFonts w:ascii="Times New Roman" w:hAnsi="Times New Roman" w:cs="Times New Roman"/>
          <w:color w:val="000000" w:themeColor="text1"/>
          <w:sz w:val="28"/>
          <w:szCs w:val="28"/>
          <w:lang w:val="uk-UA"/>
        </w:rPr>
        <w:t>1021</w:t>
      </w:r>
      <w:r w:rsidR="00260E6A" w:rsidRPr="0027507E">
        <w:rPr>
          <w:rFonts w:ascii="Times New Roman" w:hAnsi="Times New Roman" w:cs="Times New Roman"/>
          <w:color w:val="000000" w:themeColor="text1"/>
          <w:sz w:val="28"/>
          <w:szCs w:val="28"/>
          <w:lang w:val="uk-UA"/>
        </w:rPr>
        <w:t xml:space="preserve"> </w:t>
      </w:r>
      <w:r w:rsidR="00C25903" w:rsidRPr="0027507E">
        <w:rPr>
          <w:rFonts w:ascii="Times New Roman" w:hAnsi="Times New Roman" w:cs="Times New Roman"/>
          <w:color w:val="000000" w:themeColor="text1"/>
          <w:sz w:val="28"/>
          <w:szCs w:val="28"/>
          <w:lang w:val="uk-UA"/>
        </w:rPr>
        <w:t>менше</w:t>
      </w:r>
      <w:r w:rsidR="00EA7576" w:rsidRPr="0027507E">
        <w:rPr>
          <w:rFonts w:ascii="Times New Roman" w:hAnsi="Times New Roman" w:cs="Times New Roman"/>
          <w:color w:val="000000" w:themeColor="text1"/>
          <w:sz w:val="28"/>
          <w:szCs w:val="28"/>
          <w:lang w:val="uk-UA"/>
        </w:rPr>
        <w:t xml:space="preserve"> ніж </w:t>
      </w:r>
      <w:r w:rsidR="00260E6A" w:rsidRPr="0027507E">
        <w:rPr>
          <w:rFonts w:ascii="Times New Roman" w:hAnsi="Times New Roman" w:cs="Times New Roman"/>
          <w:color w:val="000000" w:themeColor="text1"/>
          <w:sz w:val="28"/>
          <w:szCs w:val="28"/>
          <w:lang w:val="uk-UA"/>
        </w:rPr>
        <w:t>у 201</w:t>
      </w:r>
      <w:r w:rsidR="00C25903" w:rsidRPr="0027507E">
        <w:rPr>
          <w:rFonts w:ascii="Times New Roman" w:hAnsi="Times New Roman" w:cs="Times New Roman"/>
          <w:color w:val="000000" w:themeColor="text1"/>
          <w:sz w:val="28"/>
          <w:szCs w:val="28"/>
          <w:lang w:val="uk-UA"/>
        </w:rPr>
        <w:t>9</w:t>
      </w:r>
      <w:r w:rsidR="00260E6A" w:rsidRPr="0027507E">
        <w:rPr>
          <w:rFonts w:ascii="Times New Roman" w:hAnsi="Times New Roman" w:cs="Times New Roman"/>
          <w:color w:val="000000" w:themeColor="text1"/>
          <w:sz w:val="28"/>
          <w:szCs w:val="28"/>
          <w:lang w:val="uk-UA"/>
        </w:rPr>
        <w:t xml:space="preserve"> році,</w:t>
      </w:r>
      <w:r w:rsidR="00060977" w:rsidRPr="0027507E">
        <w:rPr>
          <w:rFonts w:ascii="Times New Roman" w:hAnsi="Times New Roman" w:cs="Times New Roman"/>
          <w:color w:val="000000" w:themeColor="text1"/>
          <w:sz w:val="28"/>
          <w:szCs w:val="28"/>
          <w:lang w:val="uk-UA"/>
        </w:rPr>
        <w:t xml:space="preserve"> що у відсотковому відношенні </w:t>
      </w:r>
      <w:r w:rsidR="000F275F" w:rsidRPr="0027507E">
        <w:rPr>
          <w:rFonts w:ascii="Times New Roman" w:hAnsi="Times New Roman" w:cs="Times New Roman"/>
          <w:color w:val="000000" w:themeColor="text1"/>
          <w:sz w:val="28"/>
          <w:szCs w:val="28"/>
          <w:lang w:val="uk-UA"/>
        </w:rPr>
        <w:t>менше на 28,8</w:t>
      </w:r>
      <w:r w:rsidR="00060977" w:rsidRPr="0027507E">
        <w:rPr>
          <w:rFonts w:ascii="Times New Roman" w:hAnsi="Times New Roman" w:cs="Times New Roman"/>
          <w:color w:val="000000" w:themeColor="text1"/>
          <w:sz w:val="28"/>
          <w:szCs w:val="28"/>
          <w:lang w:val="uk-UA"/>
        </w:rPr>
        <w:t>%</w:t>
      </w:r>
      <w:r w:rsidR="005A75A5" w:rsidRPr="0027507E">
        <w:rPr>
          <w:rFonts w:ascii="Times New Roman" w:hAnsi="Times New Roman" w:cs="Times New Roman"/>
          <w:color w:val="000000" w:themeColor="text1"/>
          <w:sz w:val="28"/>
          <w:szCs w:val="28"/>
          <w:lang w:val="uk-UA"/>
        </w:rPr>
        <w:t>.</w:t>
      </w:r>
      <w:r w:rsidR="000C172E" w:rsidRPr="0027507E">
        <w:rPr>
          <w:rFonts w:ascii="Times New Roman" w:hAnsi="Times New Roman" w:cs="Times New Roman"/>
          <w:color w:val="000000" w:themeColor="text1"/>
          <w:sz w:val="28"/>
          <w:szCs w:val="28"/>
          <w:shd w:val="clear" w:color="auto" w:fill="FFFFFF"/>
          <w:lang w:val="uk-UA"/>
        </w:rPr>
        <w:t xml:space="preserve"> </w:t>
      </w:r>
    </w:p>
    <w:p w:rsidR="00784EF2" w:rsidRPr="00784EF2" w:rsidRDefault="002A65C4" w:rsidP="00784EF2">
      <w:pPr>
        <w:spacing w:after="0"/>
        <w:jc w:val="both"/>
        <w:rPr>
          <w:rFonts w:ascii="Times New Roman" w:hAnsi="Times New Roman" w:cs="Times New Roman"/>
          <w:color w:val="000000" w:themeColor="text1"/>
          <w:sz w:val="28"/>
          <w:szCs w:val="28"/>
          <w:lang w:val="uk-UA"/>
        </w:rPr>
      </w:pPr>
      <w:r w:rsidRPr="00784EF2">
        <w:rPr>
          <w:rFonts w:ascii="Times New Roman" w:hAnsi="Times New Roman" w:cs="Times New Roman"/>
          <w:color w:val="000000" w:themeColor="text1"/>
          <w:sz w:val="27"/>
          <w:szCs w:val="27"/>
          <w:lang w:val="uk-UA"/>
        </w:rPr>
        <w:t xml:space="preserve">  </w:t>
      </w:r>
      <w:r w:rsidR="00784EF2" w:rsidRPr="00784EF2">
        <w:rPr>
          <w:rFonts w:ascii="Times New Roman" w:hAnsi="Times New Roman" w:cs="Times New Roman"/>
          <w:color w:val="000000" w:themeColor="text1"/>
          <w:sz w:val="28"/>
          <w:szCs w:val="28"/>
          <w:lang w:val="uk-UA"/>
        </w:rPr>
        <w:t xml:space="preserve"> Відсоток розглянутих справ та матеріалів кримінального провадження у    2020 році складає  79,8 %, 2019 році складає – 86,5% . </w:t>
      </w:r>
    </w:p>
    <w:p w:rsidR="00784EF2" w:rsidRPr="00784EF2" w:rsidRDefault="00784EF2" w:rsidP="00784EF2">
      <w:pPr>
        <w:jc w:val="both"/>
        <w:rPr>
          <w:rFonts w:ascii="Times New Roman" w:eastAsia="Times New Roman" w:hAnsi="Times New Roman" w:cs="Times New Roman"/>
          <w:color w:val="000000" w:themeColor="text1"/>
          <w:sz w:val="28"/>
          <w:szCs w:val="28"/>
          <w:lang w:val="uk-UA"/>
        </w:rPr>
      </w:pPr>
      <w:r w:rsidRPr="00784EF2">
        <w:rPr>
          <w:rFonts w:ascii="Times New Roman" w:eastAsia="Times New Roman" w:hAnsi="Times New Roman" w:cs="Times New Roman"/>
          <w:color w:val="000000" w:themeColor="text1"/>
          <w:sz w:val="28"/>
          <w:szCs w:val="28"/>
          <w:lang w:val="uk-UA"/>
        </w:rPr>
        <w:t xml:space="preserve">   Зменшився відсоток розглянутих кримінальних проваджень на 5,3 %, який складає у 2020 році 38,3%, а у 2019 році складає  43,6 %. </w:t>
      </w:r>
    </w:p>
    <w:p w:rsidR="00784EF2" w:rsidRDefault="00B93E28" w:rsidP="00423A3F">
      <w:pPr>
        <w:spacing w:after="0"/>
        <w:jc w:val="both"/>
        <w:rPr>
          <w:rFonts w:ascii="Times New Roman" w:hAnsi="Times New Roman" w:cs="Times New Roman"/>
          <w:color w:val="000000" w:themeColor="text1"/>
          <w:sz w:val="27"/>
          <w:szCs w:val="27"/>
          <w:lang w:val="uk-UA"/>
        </w:rPr>
      </w:pPr>
      <w:r w:rsidRPr="00E80938">
        <w:rPr>
          <w:rFonts w:ascii="Times New Roman" w:hAnsi="Times New Roman" w:cs="Times New Roman"/>
          <w:color w:val="000000" w:themeColor="text1"/>
          <w:sz w:val="27"/>
          <w:szCs w:val="27"/>
          <w:lang w:val="uk-UA"/>
        </w:rPr>
        <w:t xml:space="preserve"> </w:t>
      </w:r>
      <w:r w:rsidR="000C172E" w:rsidRPr="00E80938">
        <w:rPr>
          <w:rFonts w:ascii="Times New Roman" w:hAnsi="Times New Roman" w:cs="Times New Roman"/>
          <w:color w:val="000000" w:themeColor="text1"/>
          <w:sz w:val="27"/>
          <w:szCs w:val="27"/>
          <w:lang w:val="uk-UA"/>
        </w:rPr>
        <w:t xml:space="preserve">   </w:t>
      </w:r>
    </w:p>
    <w:p w:rsidR="00423A3F" w:rsidRPr="00E80938" w:rsidRDefault="00784EF2" w:rsidP="00423A3F">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7"/>
          <w:szCs w:val="27"/>
          <w:lang w:val="uk-UA"/>
        </w:rPr>
        <w:t xml:space="preserve">     </w:t>
      </w:r>
      <w:r w:rsidR="000C172E" w:rsidRPr="00E80938">
        <w:rPr>
          <w:rFonts w:ascii="Times New Roman" w:hAnsi="Times New Roman" w:cs="Times New Roman"/>
          <w:color w:val="000000" w:themeColor="text1"/>
          <w:sz w:val="27"/>
          <w:szCs w:val="27"/>
          <w:lang w:val="uk-UA"/>
        </w:rPr>
        <w:t xml:space="preserve"> </w:t>
      </w:r>
      <w:r w:rsidR="00C34699" w:rsidRPr="00E80938">
        <w:rPr>
          <w:rFonts w:ascii="Times New Roman" w:hAnsi="Times New Roman" w:cs="Times New Roman"/>
          <w:color w:val="000000" w:themeColor="text1"/>
          <w:sz w:val="27"/>
          <w:szCs w:val="27"/>
          <w:lang w:val="uk-UA"/>
        </w:rPr>
        <w:t xml:space="preserve"> </w:t>
      </w:r>
      <w:r w:rsidR="002A65C4" w:rsidRPr="00E80938">
        <w:rPr>
          <w:rFonts w:ascii="Times New Roman" w:hAnsi="Times New Roman" w:cs="Times New Roman"/>
          <w:color w:val="000000" w:themeColor="text1"/>
          <w:sz w:val="28"/>
          <w:szCs w:val="28"/>
          <w:lang w:val="uk-UA"/>
        </w:rPr>
        <w:t>У  20</w:t>
      </w:r>
      <w:r w:rsidR="007F3C22" w:rsidRPr="00E80938">
        <w:rPr>
          <w:rFonts w:ascii="Times New Roman" w:hAnsi="Times New Roman" w:cs="Times New Roman"/>
          <w:color w:val="000000" w:themeColor="text1"/>
          <w:sz w:val="28"/>
          <w:szCs w:val="28"/>
          <w:lang w:val="uk-UA"/>
        </w:rPr>
        <w:t>20</w:t>
      </w:r>
      <w:r w:rsidR="002A65C4" w:rsidRPr="00E80938">
        <w:rPr>
          <w:rFonts w:ascii="Times New Roman" w:hAnsi="Times New Roman" w:cs="Times New Roman"/>
          <w:color w:val="000000" w:themeColor="text1"/>
          <w:sz w:val="28"/>
          <w:szCs w:val="28"/>
          <w:lang w:val="uk-UA"/>
        </w:rPr>
        <w:t xml:space="preserve"> році в провадженні суду перебувало </w:t>
      </w:r>
      <w:r w:rsidR="000F275F" w:rsidRPr="00E80938">
        <w:rPr>
          <w:rFonts w:ascii="Times New Roman" w:hAnsi="Times New Roman" w:cs="Times New Roman"/>
          <w:color w:val="000000" w:themeColor="text1"/>
          <w:sz w:val="28"/>
          <w:szCs w:val="28"/>
          <w:lang w:val="uk-UA"/>
        </w:rPr>
        <w:t>912</w:t>
      </w:r>
      <w:r w:rsidR="002A65C4" w:rsidRPr="00E80938">
        <w:rPr>
          <w:rFonts w:ascii="Times New Roman" w:hAnsi="Times New Roman" w:cs="Times New Roman"/>
          <w:color w:val="000000" w:themeColor="text1"/>
          <w:sz w:val="28"/>
          <w:szCs w:val="28"/>
          <w:lang w:val="uk-UA"/>
        </w:rPr>
        <w:t xml:space="preserve"> </w:t>
      </w:r>
      <w:r w:rsidR="005A75A5" w:rsidRPr="00E80938">
        <w:rPr>
          <w:rFonts w:ascii="Times New Roman" w:hAnsi="Times New Roman" w:cs="Times New Roman"/>
          <w:color w:val="000000" w:themeColor="text1"/>
          <w:sz w:val="28"/>
          <w:szCs w:val="28"/>
          <w:lang w:val="uk-UA"/>
        </w:rPr>
        <w:t>судових справ за</w:t>
      </w:r>
      <w:r w:rsidR="005A75A5" w:rsidRPr="00E80938">
        <w:rPr>
          <w:color w:val="000000" w:themeColor="text1"/>
          <w:sz w:val="28"/>
          <w:szCs w:val="28"/>
          <w:lang w:val="uk-UA"/>
        </w:rPr>
        <w:t xml:space="preserve"> </w:t>
      </w:r>
      <w:r w:rsidR="002A65C4" w:rsidRPr="00E80938">
        <w:rPr>
          <w:rFonts w:ascii="Times New Roman" w:hAnsi="Times New Roman" w:cs="Times New Roman"/>
          <w:color w:val="000000" w:themeColor="text1"/>
          <w:sz w:val="28"/>
          <w:szCs w:val="28"/>
          <w:lang w:val="uk-UA"/>
        </w:rPr>
        <w:t>клопотан</w:t>
      </w:r>
      <w:r w:rsidR="005A75A5" w:rsidRPr="00E80938">
        <w:rPr>
          <w:rFonts w:ascii="Times New Roman" w:hAnsi="Times New Roman" w:cs="Times New Roman"/>
          <w:color w:val="000000" w:themeColor="text1"/>
          <w:sz w:val="28"/>
          <w:szCs w:val="28"/>
          <w:lang w:val="uk-UA"/>
        </w:rPr>
        <w:t>нями</w:t>
      </w:r>
      <w:r w:rsidR="002A65C4" w:rsidRPr="00E80938">
        <w:rPr>
          <w:rFonts w:ascii="Times New Roman" w:hAnsi="Times New Roman" w:cs="Times New Roman"/>
          <w:color w:val="000000" w:themeColor="text1"/>
          <w:sz w:val="28"/>
          <w:szCs w:val="28"/>
          <w:lang w:val="uk-UA"/>
        </w:rPr>
        <w:t xml:space="preserve"> слідчого, прокурора та інших осіб,</w:t>
      </w:r>
      <w:r w:rsidR="002A65C4" w:rsidRPr="00E80938">
        <w:rPr>
          <w:color w:val="000000" w:themeColor="text1"/>
          <w:sz w:val="28"/>
          <w:szCs w:val="28"/>
          <w:lang w:val="uk-UA"/>
        </w:rPr>
        <w:t xml:space="preserve"> </w:t>
      </w:r>
      <w:r w:rsidR="002A65C4" w:rsidRPr="00E80938">
        <w:rPr>
          <w:rFonts w:ascii="Times New Roman" w:hAnsi="Times New Roman" w:cs="Times New Roman"/>
          <w:color w:val="000000" w:themeColor="text1"/>
          <w:sz w:val="28"/>
          <w:szCs w:val="28"/>
          <w:lang w:val="uk-UA"/>
        </w:rPr>
        <w:t xml:space="preserve">що в порівнянні з </w:t>
      </w:r>
      <w:r w:rsidR="000F275F" w:rsidRPr="00E80938">
        <w:rPr>
          <w:rFonts w:ascii="Times New Roman" w:hAnsi="Times New Roman" w:cs="Times New Roman"/>
          <w:color w:val="000000" w:themeColor="text1"/>
          <w:sz w:val="28"/>
          <w:szCs w:val="28"/>
          <w:lang w:val="uk-UA"/>
        </w:rPr>
        <w:t xml:space="preserve">2019 роком </w:t>
      </w:r>
      <w:r w:rsidR="002A65C4" w:rsidRPr="00E80938">
        <w:rPr>
          <w:rFonts w:ascii="Times New Roman" w:hAnsi="Times New Roman" w:cs="Times New Roman"/>
          <w:color w:val="000000" w:themeColor="text1"/>
          <w:sz w:val="28"/>
          <w:szCs w:val="28"/>
          <w:lang w:val="uk-UA"/>
        </w:rPr>
        <w:t xml:space="preserve"> на </w:t>
      </w:r>
      <w:r w:rsidR="000F275F" w:rsidRPr="00E80938">
        <w:rPr>
          <w:rFonts w:ascii="Times New Roman" w:hAnsi="Times New Roman" w:cs="Times New Roman"/>
          <w:color w:val="000000" w:themeColor="text1"/>
          <w:sz w:val="28"/>
          <w:szCs w:val="28"/>
          <w:lang w:val="uk-UA"/>
        </w:rPr>
        <w:t>857</w:t>
      </w:r>
      <w:r w:rsidR="005A75A5" w:rsidRPr="00E80938">
        <w:rPr>
          <w:rFonts w:ascii="Times New Roman" w:hAnsi="Times New Roman" w:cs="Times New Roman"/>
          <w:color w:val="000000" w:themeColor="text1"/>
          <w:sz w:val="28"/>
          <w:szCs w:val="28"/>
          <w:lang w:val="uk-UA"/>
        </w:rPr>
        <w:t xml:space="preserve"> судові справи </w:t>
      </w:r>
      <w:r w:rsidR="000F275F" w:rsidRPr="00E80938">
        <w:rPr>
          <w:rFonts w:ascii="Times New Roman" w:hAnsi="Times New Roman" w:cs="Times New Roman"/>
          <w:color w:val="000000" w:themeColor="text1"/>
          <w:sz w:val="28"/>
          <w:szCs w:val="28"/>
          <w:lang w:val="uk-UA"/>
        </w:rPr>
        <w:t>менше</w:t>
      </w:r>
      <w:r w:rsidR="00DA5A47" w:rsidRPr="00E80938">
        <w:rPr>
          <w:rFonts w:ascii="Times New Roman" w:hAnsi="Times New Roman" w:cs="Times New Roman"/>
          <w:color w:val="000000" w:themeColor="text1"/>
          <w:sz w:val="28"/>
          <w:szCs w:val="28"/>
          <w:lang w:val="uk-UA"/>
        </w:rPr>
        <w:t>,</w:t>
      </w:r>
      <w:r w:rsidR="00DA5A47" w:rsidRPr="00E80938">
        <w:rPr>
          <w:color w:val="000000" w:themeColor="text1"/>
          <w:sz w:val="28"/>
          <w:szCs w:val="28"/>
          <w:lang w:val="uk-UA"/>
        </w:rPr>
        <w:t xml:space="preserve"> </w:t>
      </w:r>
      <w:r w:rsidR="000F275F" w:rsidRPr="00E80938">
        <w:rPr>
          <w:rFonts w:ascii="Times New Roman" w:hAnsi="Times New Roman" w:cs="Times New Roman"/>
          <w:color w:val="000000" w:themeColor="text1"/>
          <w:sz w:val="28"/>
          <w:szCs w:val="28"/>
          <w:lang w:val="uk-UA"/>
        </w:rPr>
        <w:t xml:space="preserve">розглянуто </w:t>
      </w:r>
      <w:r w:rsidR="002A65C4" w:rsidRPr="00E80938">
        <w:rPr>
          <w:rFonts w:ascii="Times New Roman" w:hAnsi="Times New Roman" w:cs="Times New Roman"/>
          <w:color w:val="000000" w:themeColor="text1"/>
          <w:sz w:val="28"/>
          <w:szCs w:val="28"/>
        </w:rPr>
        <w:t xml:space="preserve"> – </w:t>
      </w:r>
      <w:r w:rsidR="000F275F" w:rsidRPr="00E80938">
        <w:rPr>
          <w:rFonts w:ascii="Times New Roman" w:hAnsi="Times New Roman" w:cs="Times New Roman"/>
          <w:color w:val="000000" w:themeColor="text1"/>
          <w:sz w:val="28"/>
          <w:szCs w:val="28"/>
          <w:lang w:val="uk-UA"/>
        </w:rPr>
        <w:t>910</w:t>
      </w:r>
      <w:r w:rsidR="002A65C4" w:rsidRPr="00E80938">
        <w:rPr>
          <w:rFonts w:ascii="Times New Roman" w:hAnsi="Times New Roman" w:cs="Times New Roman"/>
          <w:color w:val="000000" w:themeColor="text1"/>
          <w:sz w:val="28"/>
          <w:szCs w:val="28"/>
        </w:rPr>
        <w:t xml:space="preserve"> клопотань</w:t>
      </w:r>
      <w:r w:rsidR="007D1D64" w:rsidRPr="00E80938">
        <w:rPr>
          <w:rFonts w:ascii="Times New Roman" w:hAnsi="Times New Roman" w:cs="Times New Roman"/>
          <w:color w:val="000000" w:themeColor="text1"/>
          <w:sz w:val="28"/>
          <w:szCs w:val="28"/>
          <w:lang w:val="uk-UA"/>
        </w:rPr>
        <w:t>,</w:t>
      </w:r>
      <w:r w:rsidR="00F31CAD" w:rsidRPr="00E80938">
        <w:rPr>
          <w:rFonts w:ascii="Times New Roman" w:hAnsi="Times New Roman" w:cs="Times New Roman"/>
          <w:color w:val="000000" w:themeColor="text1"/>
          <w:sz w:val="28"/>
          <w:szCs w:val="28"/>
          <w:lang w:val="uk-UA"/>
        </w:rPr>
        <w:t xml:space="preserve"> з них:</w:t>
      </w:r>
    </w:p>
    <w:p w:rsidR="007F3C22" w:rsidRPr="00E80938" w:rsidRDefault="007D1D64" w:rsidP="007F3C22">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7F3C22" w:rsidRPr="00E80938">
        <w:rPr>
          <w:rFonts w:ascii="Times New Roman" w:hAnsi="Times New Roman" w:cs="Times New Roman"/>
          <w:color w:val="000000" w:themeColor="text1"/>
          <w:sz w:val="28"/>
          <w:szCs w:val="28"/>
          <w:lang w:val="uk-UA"/>
        </w:rPr>
        <w:t xml:space="preserve">-  </w:t>
      </w:r>
      <w:r w:rsidR="007F3C22" w:rsidRPr="00E80938">
        <w:rPr>
          <w:rFonts w:ascii="Times New Roman" w:hAnsi="Times New Roman" w:cs="Times New Roman"/>
          <w:color w:val="000000" w:themeColor="text1"/>
          <w:sz w:val="28"/>
          <w:szCs w:val="28"/>
        </w:rPr>
        <w:t>клопотан</w:t>
      </w:r>
      <w:r w:rsidR="007F3C22" w:rsidRPr="00E80938">
        <w:rPr>
          <w:rFonts w:ascii="Times New Roman" w:hAnsi="Times New Roman" w:cs="Times New Roman"/>
          <w:color w:val="000000" w:themeColor="text1"/>
          <w:sz w:val="28"/>
          <w:szCs w:val="28"/>
          <w:lang w:val="uk-UA"/>
        </w:rPr>
        <w:t>я</w:t>
      </w:r>
      <w:r w:rsidR="007F3C22" w:rsidRPr="00E80938">
        <w:rPr>
          <w:rFonts w:ascii="Times New Roman" w:hAnsi="Times New Roman" w:cs="Times New Roman"/>
          <w:color w:val="000000" w:themeColor="text1"/>
          <w:sz w:val="28"/>
          <w:szCs w:val="28"/>
        </w:rPr>
        <w:t xml:space="preserve"> про застосування запобіжних заходів </w:t>
      </w:r>
      <w:r w:rsidR="007F3C22" w:rsidRPr="00E80938">
        <w:rPr>
          <w:rFonts w:ascii="Times New Roman" w:hAnsi="Times New Roman" w:cs="Times New Roman"/>
          <w:color w:val="000000" w:themeColor="text1"/>
          <w:sz w:val="28"/>
          <w:szCs w:val="28"/>
          <w:lang w:val="uk-UA"/>
        </w:rPr>
        <w:t xml:space="preserve">– 155,  </w:t>
      </w:r>
      <w:r w:rsidR="007F3C22" w:rsidRPr="00E80938">
        <w:rPr>
          <w:rFonts w:ascii="Times New Roman" w:hAnsi="Times New Roman" w:cs="Times New Roman"/>
          <w:color w:val="000000" w:themeColor="text1"/>
          <w:sz w:val="28"/>
          <w:szCs w:val="28"/>
        </w:rPr>
        <w:t>з них</w:t>
      </w:r>
      <w:r w:rsidR="007F3C22" w:rsidRPr="00E80938">
        <w:rPr>
          <w:rFonts w:ascii="Times New Roman" w:hAnsi="Times New Roman" w:cs="Times New Roman"/>
          <w:color w:val="000000" w:themeColor="text1"/>
          <w:sz w:val="28"/>
          <w:szCs w:val="28"/>
          <w:lang w:val="uk-UA"/>
        </w:rPr>
        <w:t xml:space="preserve"> задоволено 86 клопотань;</w:t>
      </w:r>
    </w:p>
    <w:p w:rsidR="007F3C22" w:rsidRPr="00E80938" w:rsidRDefault="007F3C22" w:rsidP="007F3C22">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 дозвіл на затримання з метою приводу – 60, з них задоволено – 4;</w:t>
      </w:r>
    </w:p>
    <w:p w:rsidR="007F3C22" w:rsidRPr="00E80938" w:rsidRDefault="007F3C22" w:rsidP="007F3C22">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7D1D64" w:rsidRPr="00E80938">
        <w:rPr>
          <w:rFonts w:ascii="Times New Roman" w:hAnsi="Times New Roman" w:cs="Times New Roman"/>
          <w:color w:val="000000" w:themeColor="text1"/>
          <w:sz w:val="28"/>
          <w:szCs w:val="28"/>
          <w:lang w:val="uk-UA"/>
        </w:rPr>
        <w:t xml:space="preserve"> </w:t>
      </w:r>
      <w:r w:rsidRPr="00E80938">
        <w:rPr>
          <w:rFonts w:ascii="Times New Roman" w:hAnsi="Times New Roman" w:cs="Times New Roman"/>
          <w:color w:val="000000" w:themeColor="text1"/>
          <w:sz w:val="28"/>
          <w:szCs w:val="28"/>
          <w:lang w:val="uk-UA"/>
        </w:rPr>
        <w:t xml:space="preserve"> - клопотання про обшуку житла чи іншого володіння особи – 87, з них задоволено  53</w:t>
      </w:r>
      <w:r w:rsidRPr="00E80938">
        <w:rPr>
          <w:rFonts w:ascii="Times New Roman" w:hAnsi="Times New Roman" w:cs="Times New Roman"/>
          <w:color w:val="000000" w:themeColor="text1"/>
          <w:sz w:val="28"/>
          <w:szCs w:val="28"/>
        </w:rPr>
        <w:t xml:space="preserve"> </w:t>
      </w:r>
      <w:r w:rsidRPr="00E80938">
        <w:rPr>
          <w:rFonts w:ascii="Times New Roman" w:hAnsi="Times New Roman" w:cs="Times New Roman"/>
          <w:color w:val="000000" w:themeColor="text1"/>
          <w:sz w:val="28"/>
          <w:szCs w:val="28"/>
          <w:lang w:val="uk-UA"/>
        </w:rPr>
        <w:t>клопотань;</w:t>
      </w:r>
    </w:p>
    <w:p w:rsidR="00423A3F" w:rsidRPr="00E80938" w:rsidRDefault="007F3C22" w:rsidP="00423A3F">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423A3F" w:rsidRPr="00E80938">
        <w:rPr>
          <w:rFonts w:ascii="Times New Roman" w:hAnsi="Times New Roman" w:cs="Times New Roman"/>
          <w:color w:val="000000" w:themeColor="text1"/>
          <w:sz w:val="28"/>
          <w:szCs w:val="28"/>
          <w:lang w:val="uk-UA"/>
        </w:rPr>
        <w:t xml:space="preserve">- </w:t>
      </w:r>
      <w:r w:rsidR="002A65C4" w:rsidRPr="00E80938">
        <w:rPr>
          <w:rFonts w:ascii="Times New Roman" w:hAnsi="Times New Roman" w:cs="Times New Roman"/>
          <w:color w:val="000000" w:themeColor="text1"/>
          <w:sz w:val="28"/>
          <w:szCs w:val="28"/>
        </w:rPr>
        <w:t>клопотання про тимчасовий доступ до речей та документів</w:t>
      </w:r>
      <w:r w:rsidR="002A65C4" w:rsidRPr="00E80938">
        <w:rPr>
          <w:color w:val="000000" w:themeColor="text1"/>
          <w:sz w:val="28"/>
          <w:szCs w:val="28"/>
          <w:lang w:val="uk-UA"/>
        </w:rPr>
        <w:t xml:space="preserve"> </w:t>
      </w:r>
      <w:r w:rsidR="002A65C4" w:rsidRPr="00E80938">
        <w:rPr>
          <w:rFonts w:ascii="Times New Roman" w:hAnsi="Times New Roman" w:cs="Times New Roman"/>
          <w:color w:val="000000" w:themeColor="text1"/>
          <w:sz w:val="28"/>
          <w:szCs w:val="28"/>
          <w:lang w:val="uk-UA"/>
        </w:rPr>
        <w:t>–</w:t>
      </w:r>
      <w:r w:rsidR="00C63C13" w:rsidRPr="00E80938">
        <w:rPr>
          <w:rFonts w:ascii="Times New Roman" w:hAnsi="Times New Roman" w:cs="Times New Roman"/>
          <w:color w:val="000000" w:themeColor="text1"/>
          <w:sz w:val="28"/>
          <w:szCs w:val="28"/>
          <w:lang w:val="uk-UA"/>
        </w:rPr>
        <w:t xml:space="preserve"> </w:t>
      </w:r>
      <w:r w:rsidR="00F31CAD" w:rsidRPr="00E80938">
        <w:rPr>
          <w:rFonts w:ascii="Times New Roman" w:hAnsi="Times New Roman" w:cs="Times New Roman"/>
          <w:color w:val="000000" w:themeColor="text1"/>
          <w:sz w:val="28"/>
          <w:szCs w:val="28"/>
          <w:lang w:val="uk-UA"/>
        </w:rPr>
        <w:t>245</w:t>
      </w:r>
      <w:r w:rsidR="00DA5A47" w:rsidRPr="00E80938">
        <w:rPr>
          <w:rFonts w:ascii="Times New Roman" w:hAnsi="Times New Roman" w:cs="Times New Roman"/>
          <w:color w:val="000000" w:themeColor="text1"/>
          <w:sz w:val="28"/>
          <w:szCs w:val="28"/>
          <w:lang w:val="uk-UA"/>
        </w:rPr>
        <w:t xml:space="preserve">, з них задоволено </w:t>
      </w:r>
      <w:r w:rsidR="00F31CAD" w:rsidRPr="00E80938">
        <w:rPr>
          <w:rFonts w:ascii="Times New Roman" w:hAnsi="Times New Roman" w:cs="Times New Roman"/>
          <w:color w:val="000000" w:themeColor="text1"/>
          <w:sz w:val="28"/>
          <w:szCs w:val="28"/>
          <w:lang w:val="uk-UA"/>
        </w:rPr>
        <w:t xml:space="preserve">196 </w:t>
      </w:r>
      <w:r w:rsidR="002A65C4" w:rsidRPr="00E80938">
        <w:rPr>
          <w:rFonts w:ascii="Times New Roman" w:hAnsi="Times New Roman" w:cs="Times New Roman"/>
          <w:color w:val="000000" w:themeColor="text1"/>
          <w:sz w:val="28"/>
          <w:szCs w:val="28"/>
          <w:lang w:val="uk-UA"/>
        </w:rPr>
        <w:t xml:space="preserve"> клопотань</w:t>
      </w:r>
      <w:r w:rsidR="00423A3F" w:rsidRPr="00E80938">
        <w:rPr>
          <w:rFonts w:ascii="Times New Roman" w:hAnsi="Times New Roman" w:cs="Times New Roman"/>
          <w:color w:val="000000" w:themeColor="text1"/>
          <w:sz w:val="28"/>
          <w:szCs w:val="28"/>
          <w:lang w:val="uk-UA"/>
        </w:rPr>
        <w:t>;</w:t>
      </w:r>
    </w:p>
    <w:p w:rsidR="00423A3F" w:rsidRPr="00E80938" w:rsidRDefault="00746D61" w:rsidP="004B0C71">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7F3C22" w:rsidRPr="00E80938">
        <w:rPr>
          <w:rFonts w:ascii="Times New Roman" w:hAnsi="Times New Roman" w:cs="Times New Roman"/>
          <w:color w:val="000000" w:themeColor="text1"/>
          <w:sz w:val="28"/>
          <w:szCs w:val="28"/>
          <w:lang w:val="uk-UA"/>
        </w:rPr>
        <w:t xml:space="preserve">- </w:t>
      </w:r>
      <w:r w:rsidR="00423A3F" w:rsidRPr="00E80938">
        <w:rPr>
          <w:rFonts w:ascii="Times New Roman" w:hAnsi="Times New Roman" w:cs="Times New Roman"/>
          <w:color w:val="000000" w:themeColor="text1"/>
          <w:sz w:val="28"/>
          <w:szCs w:val="28"/>
          <w:lang w:val="uk-UA"/>
        </w:rPr>
        <w:t xml:space="preserve">інші клопотання </w:t>
      </w:r>
      <w:r w:rsidR="007F3C22" w:rsidRPr="00E80938">
        <w:rPr>
          <w:rFonts w:ascii="Times New Roman" w:hAnsi="Times New Roman" w:cs="Times New Roman"/>
          <w:color w:val="000000" w:themeColor="text1"/>
          <w:sz w:val="28"/>
          <w:szCs w:val="28"/>
        </w:rPr>
        <w:t xml:space="preserve">складають </w:t>
      </w:r>
      <w:r w:rsidR="007F3C22" w:rsidRPr="00E80938">
        <w:rPr>
          <w:rFonts w:ascii="Times New Roman" w:hAnsi="Times New Roman" w:cs="Times New Roman"/>
          <w:color w:val="000000" w:themeColor="text1"/>
          <w:sz w:val="28"/>
          <w:szCs w:val="28"/>
          <w:lang w:val="uk-UA"/>
        </w:rPr>
        <w:t>н</w:t>
      </w:r>
      <w:r w:rsidR="007F3C22" w:rsidRPr="00E80938">
        <w:rPr>
          <w:rFonts w:ascii="Times New Roman" w:hAnsi="Times New Roman" w:cs="Times New Roman"/>
          <w:color w:val="000000" w:themeColor="text1"/>
          <w:sz w:val="28"/>
          <w:szCs w:val="28"/>
        </w:rPr>
        <w:t xml:space="preserve">айбільшу частку </w:t>
      </w:r>
      <w:r w:rsidR="00423A3F" w:rsidRPr="00E80938">
        <w:rPr>
          <w:rFonts w:ascii="Times New Roman" w:hAnsi="Times New Roman" w:cs="Times New Roman"/>
          <w:color w:val="000000" w:themeColor="text1"/>
          <w:sz w:val="28"/>
          <w:szCs w:val="28"/>
          <w:lang w:val="uk-UA"/>
        </w:rPr>
        <w:t xml:space="preserve">– </w:t>
      </w:r>
      <w:r w:rsidR="00F31CAD" w:rsidRPr="00E80938">
        <w:rPr>
          <w:rFonts w:ascii="Times New Roman" w:hAnsi="Times New Roman" w:cs="Times New Roman"/>
          <w:color w:val="000000" w:themeColor="text1"/>
          <w:sz w:val="28"/>
          <w:szCs w:val="28"/>
          <w:lang w:val="uk-UA"/>
        </w:rPr>
        <w:t>316</w:t>
      </w:r>
      <w:r w:rsidR="00423A3F" w:rsidRPr="00E80938">
        <w:rPr>
          <w:rFonts w:ascii="Times New Roman" w:hAnsi="Times New Roman" w:cs="Times New Roman"/>
          <w:color w:val="000000" w:themeColor="text1"/>
          <w:sz w:val="28"/>
          <w:szCs w:val="28"/>
          <w:lang w:val="uk-UA"/>
        </w:rPr>
        <w:t xml:space="preserve">, з них задоволено </w:t>
      </w:r>
      <w:r w:rsidR="00F31CAD" w:rsidRPr="00E80938">
        <w:rPr>
          <w:rFonts w:ascii="Times New Roman" w:hAnsi="Times New Roman" w:cs="Times New Roman"/>
          <w:color w:val="000000" w:themeColor="text1"/>
          <w:sz w:val="28"/>
          <w:szCs w:val="28"/>
          <w:lang w:val="uk-UA"/>
        </w:rPr>
        <w:t>284</w:t>
      </w:r>
      <w:r w:rsidR="00423A3F" w:rsidRPr="00E80938">
        <w:rPr>
          <w:rFonts w:ascii="Times New Roman" w:hAnsi="Times New Roman" w:cs="Times New Roman"/>
          <w:color w:val="000000" w:themeColor="text1"/>
          <w:sz w:val="28"/>
          <w:szCs w:val="28"/>
          <w:lang w:val="uk-UA"/>
        </w:rPr>
        <w:t xml:space="preserve"> клопотань.</w:t>
      </w:r>
    </w:p>
    <w:p w:rsidR="004B0C71" w:rsidRPr="00E80938" w:rsidRDefault="004B0C71" w:rsidP="004B0C71">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У 2020 році  загальна кількість судових справ за</w:t>
      </w:r>
      <w:r w:rsidRPr="00E80938">
        <w:rPr>
          <w:color w:val="000000" w:themeColor="text1"/>
          <w:sz w:val="28"/>
          <w:szCs w:val="28"/>
          <w:lang w:val="uk-UA"/>
        </w:rPr>
        <w:t xml:space="preserve"> </w:t>
      </w:r>
      <w:r w:rsidRPr="00E80938">
        <w:rPr>
          <w:rFonts w:ascii="Times New Roman" w:hAnsi="Times New Roman" w:cs="Times New Roman"/>
          <w:color w:val="000000" w:themeColor="text1"/>
          <w:sz w:val="28"/>
          <w:szCs w:val="28"/>
          <w:lang w:val="uk-UA"/>
        </w:rPr>
        <w:t>клопотаннями слідчого, прокурора та інших осіб в порівнянні з 2019 роком зменшилася, проте збільшилася кількість клопотань:</w:t>
      </w:r>
    </w:p>
    <w:p w:rsidR="004B0C71" w:rsidRPr="00E80938" w:rsidRDefault="00746D61" w:rsidP="004B0C71">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4B0C71" w:rsidRPr="00E80938">
        <w:rPr>
          <w:rFonts w:ascii="Times New Roman" w:hAnsi="Times New Roman" w:cs="Times New Roman"/>
          <w:color w:val="000000" w:themeColor="text1"/>
          <w:sz w:val="28"/>
          <w:szCs w:val="28"/>
          <w:lang w:val="uk-UA"/>
        </w:rPr>
        <w:t>- про дозвіл на затримання з метою приводу на  11</w:t>
      </w:r>
      <w:r w:rsidR="00EA7576" w:rsidRPr="00E80938">
        <w:rPr>
          <w:rFonts w:ascii="Times New Roman" w:hAnsi="Times New Roman" w:cs="Times New Roman"/>
          <w:color w:val="000000" w:themeColor="text1"/>
          <w:sz w:val="28"/>
          <w:szCs w:val="28"/>
          <w:lang w:val="uk-UA"/>
        </w:rPr>
        <w:t>;</w:t>
      </w:r>
    </w:p>
    <w:p w:rsidR="004B0C71" w:rsidRPr="00E80938" w:rsidRDefault="00746D61" w:rsidP="004B0C71">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EA7576" w:rsidRPr="00E80938">
        <w:rPr>
          <w:rFonts w:ascii="Times New Roman" w:hAnsi="Times New Roman" w:cs="Times New Roman"/>
          <w:color w:val="000000" w:themeColor="text1"/>
          <w:sz w:val="28"/>
          <w:szCs w:val="28"/>
          <w:lang w:val="uk-UA"/>
        </w:rPr>
        <w:t>- про тимчасовий доступ до речей і документів на 35.</w:t>
      </w:r>
      <w:r w:rsidR="004B0C71" w:rsidRPr="00E80938">
        <w:rPr>
          <w:rFonts w:ascii="Times New Roman" w:hAnsi="Times New Roman" w:cs="Times New Roman"/>
          <w:color w:val="000000" w:themeColor="text1"/>
          <w:sz w:val="28"/>
          <w:szCs w:val="28"/>
          <w:lang w:val="uk-UA"/>
        </w:rPr>
        <w:t xml:space="preserve"> </w:t>
      </w:r>
    </w:p>
    <w:p w:rsidR="004B0C71" w:rsidRDefault="00B93E28" w:rsidP="004E504E">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2A65C4" w:rsidRPr="00D57879">
        <w:rPr>
          <w:rFonts w:ascii="Times New Roman" w:hAnsi="Times New Roman" w:cs="Times New Roman"/>
          <w:sz w:val="28"/>
          <w:szCs w:val="28"/>
          <w:lang w:val="uk-UA"/>
        </w:rPr>
        <w:t xml:space="preserve"> </w:t>
      </w:r>
      <w:r w:rsidR="00CF471E">
        <w:rPr>
          <w:rFonts w:ascii="Times New Roman" w:hAnsi="Times New Roman" w:cs="Times New Roman"/>
          <w:sz w:val="28"/>
          <w:szCs w:val="28"/>
          <w:lang w:val="uk-UA"/>
        </w:rPr>
        <w:t xml:space="preserve">       </w:t>
      </w:r>
    </w:p>
    <w:p w:rsidR="002A65C4" w:rsidRPr="00E80938" w:rsidRDefault="00784EF2" w:rsidP="004E504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CF471E" w:rsidRPr="00E80938">
        <w:rPr>
          <w:rFonts w:ascii="Times New Roman" w:hAnsi="Times New Roman" w:cs="Times New Roman"/>
          <w:color w:val="000000" w:themeColor="text1"/>
          <w:sz w:val="28"/>
          <w:szCs w:val="28"/>
          <w:lang w:val="uk-UA"/>
        </w:rPr>
        <w:t xml:space="preserve"> </w:t>
      </w:r>
      <w:r w:rsidR="002A65C4" w:rsidRPr="00E80938">
        <w:rPr>
          <w:rFonts w:ascii="Times New Roman" w:hAnsi="Times New Roman" w:cs="Times New Roman"/>
          <w:color w:val="000000" w:themeColor="text1"/>
          <w:sz w:val="28"/>
          <w:szCs w:val="28"/>
          <w:lang w:val="uk-UA"/>
        </w:rPr>
        <w:t>У  20</w:t>
      </w:r>
      <w:r w:rsidR="00CF471E" w:rsidRPr="00E80938">
        <w:rPr>
          <w:rFonts w:ascii="Times New Roman" w:hAnsi="Times New Roman" w:cs="Times New Roman"/>
          <w:color w:val="000000" w:themeColor="text1"/>
          <w:sz w:val="28"/>
          <w:szCs w:val="28"/>
          <w:lang w:val="uk-UA"/>
        </w:rPr>
        <w:t>20</w:t>
      </w:r>
      <w:r w:rsidR="002A65C4" w:rsidRPr="00E80938">
        <w:rPr>
          <w:rFonts w:ascii="Times New Roman" w:hAnsi="Times New Roman" w:cs="Times New Roman"/>
          <w:color w:val="000000" w:themeColor="text1"/>
          <w:sz w:val="28"/>
          <w:szCs w:val="28"/>
          <w:lang w:val="uk-UA"/>
        </w:rPr>
        <w:t xml:space="preserve"> році в провадженні суду перебувало </w:t>
      </w:r>
      <w:r w:rsidR="00CF471E" w:rsidRPr="00E80938">
        <w:rPr>
          <w:rFonts w:ascii="Times New Roman" w:hAnsi="Times New Roman" w:cs="Times New Roman"/>
          <w:color w:val="000000" w:themeColor="text1"/>
          <w:sz w:val="28"/>
          <w:szCs w:val="28"/>
          <w:lang w:val="uk-UA"/>
        </w:rPr>
        <w:t>80</w:t>
      </w:r>
      <w:r w:rsidR="002A65C4" w:rsidRPr="00E80938">
        <w:rPr>
          <w:rFonts w:ascii="Times New Roman" w:hAnsi="Times New Roman" w:cs="Times New Roman"/>
          <w:color w:val="000000" w:themeColor="text1"/>
          <w:sz w:val="28"/>
          <w:szCs w:val="28"/>
          <w:lang w:val="uk-UA"/>
        </w:rPr>
        <w:t xml:space="preserve"> </w:t>
      </w:r>
      <w:r w:rsidR="008B5E0E" w:rsidRPr="00E80938">
        <w:rPr>
          <w:rFonts w:ascii="Times New Roman" w:hAnsi="Times New Roman" w:cs="Times New Roman"/>
          <w:color w:val="000000" w:themeColor="text1"/>
          <w:sz w:val="28"/>
          <w:szCs w:val="28"/>
          <w:lang w:val="uk-UA"/>
        </w:rPr>
        <w:t>судових справ за</w:t>
      </w:r>
      <w:r w:rsidR="002A65C4" w:rsidRPr="00E80938">
        <w:rPr>
          <w:rFonts w:ascii="Times New Roman" w:hAnsi="Times New Roman" w:cs="Times New Roman"/>
          <w:color w:val="000000" w:themeColor="text1"/>
          <w:sz w:val="28"/>
          <w:szCs w:val="28"/>
          <w:lang w:val="uk-UA"/>
        </w:rPr>
        <w:t xml:space="preserve"> скарг</w:t>
      </w:r>
      <w:r w:rsidR="008B5E0E" w:rsidRPr="00E80938">
        <w:rPr>
          <w:rFonts w:ascii="Times New Roman" w:hAnsi="Times New Roman" w:cs="Times New Roman"/>
          <w:color w:val="000000" w:themeColor="text1"/>
          <w:sz w:val="28"/>
          <w:szCs w:val="28"/>
          <w:lang w:val="uk-UA"/>
        </w:rPr>
        <w:t>ами</w:t>
      </w:r>
      <w:r w:rsidR="002A65C4" w:rsidRPr="00E80938">
        <w:rPr>
          <w:rFonts w:ascii="Times New Roman" w:hAnsi="Times New Roman" w:cs="Times New Roman"/>
          <w:color w:val="000000" w:themeColor="text1"/>
          <w:sz w:val="28"/>
          <w:szCs w:val="28"/>
          <w:lang w:val="uk-UA"/>
        </w:rPr>
        <w:t xml:space="preserve"> на дії, рішення чи бездіяльність слідчого, прокурора та інших осіб під час досудового розслідування, що  на  </w:t>
      </w:r>
      <w:r w:rsidR="00CF471E" w:rsidRPr="00E80938">
        <w:rPr>
          <w:rFonts w:ascii="Times New Roman" w:hAnsi="Times New Roman" w:cs="Times New Roman"/>
          <w:color w:val="000000" w:themeColor="text1"/>
          <w:sz w:val="28"/>
          <w:szCs w:val="28"/>
          <w:lang w:val="uk-UA"/>
        </w:rPr>
        <w:t>11</w:t>
      </w:r>
      <w:r w:rsidR="002A65C4" w:rsidRPr="00E80938">
        <w:rPr>
          <w:rFonts w:ascii="Times New Roman" w:hAnsi="Times New Roman" w:cs="Times New Roman"/>
          <w:color w:val="000000" w:themeColor="text1"/>
          <w:sz w:val="28"/>
          <w:szCs w:val="28"/>
          <w:lang w:val="uk-UA"/>
        </w:rPr>
        <w:t xml:space="preserve"> </w:t>
      </w:r>
      <w:r w:rsidR="008B5E0E" w:rsidRPr="00E80938">
        <w:rPr>
          <w:rFonts w:ascii="Times New Roman" w:hAnsi="Times New Roman" w:cs="Times New Roman"/>
          <w:color w:val="000000" w:themeColor="text1"/>
          <w:sz w:val="28"/>
          <w:szCs w:val="28"/>
          <w:lang w:val="uk-UA"/>
        </w:rPr>
        <w:t>справ</w:t>
      </w:r>
      <w:r w:rsidR="002A65C4" w:rsidRPr="00E80938">
        <w:rPr>
          <w:rFonts w:ascii="Times New Roman" w:hAnsi="Times New Roman" w:cs="Times New Roman"/>
          <w:color w:val="000000" w:themeColor="text1"/>
          <w:sz w:val="28"/>
          <w:szCs w:val="28"/>
          <w:lang w:val="uk-UA"/>
        </w:rPr>
        <w:t xml:space="preserve"> </w:t>
      </w:r>
      <w:r w:rsidR="00CF471E" w:rsidRPr="00E80938">
        <w:rPr>
          <w:rFonts w:ascii="Times New Roman" w:hAnsi="Times New Roman" w:cs="Times New Roman"/>
          <w:color w:val="000000" w:themeColor="text1"/>
          <w:sz w:val="28"/>
          <w:szCs w:val="28"/>
          <w:lang w:val="uk-UA"/>
        </w:rPr>
        <w:t>більше</w:t>
      </w:r>
      <w:r w:rsidR="002A65C4" w:rsidRPr="00E80938">
        <w:rPr>
          <w:rFonts w:ascii="Times New Roman" w:hAnsi="Times New Roman" w:cs="Times New Roman"/>
          <w:color w:val="000000" w:themeColor="text1"/>
          <w:sz w:val="28"/>
          <w:szCs w:val="28"/>
          <w:lang w:val="uk-UA"/>
        </w:rPr>
        <w:t xml:space="preserve"> ніж у 201</w:t>
      </w:r>
      <w:r w:rsidR="00CF471E" w:rsidRPr="00E80938">
        <w:rPr>
          <w:rFonts w:ascii="Times New Roman" w:hAnsi="Times New Roman" w:cs="Times New Roman"/>
          <w:color w:val="000000" w:themeColor="text1"/>
          <w:sz w:val="28"/>
          <w:szCs w:val="28"/>
          <w:lang w:val="uk-UA"/>
        </w:rPr>
        <w:t>9</w:t>
      </w:r>
      <w:r w:rsidR="002A65C4" w:rsidRPr="00E80938">
        <w:rPr>
          <w:rFonts w:ascii="Times New Roman" w:hAnsi="Times New Roman" w:cs="Times New Roman"/>
          <w:color w:val="000000" w:themeColor="text1"/>
          <w:sz w:val="28"/>
          <w:szCs w:val="28"/>
          <w:lang w:val="uk-UA"/>
        </w:rPr>
        <w:t xml:space="preserve"> році</w:t>
      </w:r>
      <w:r w:rsidR="00DE52D7" w:rsidRPr="00E80938">
        <w:rPr>
          <w:rFonts w:ascii="Times New Roman" w:hAnsi="Times New Roman" w:cs="Times New Roman"/>
          <w:color w:val="000000" w:themeColor="text1"/>
          <w:sz w:val="28"/>
          <w:szCs w:val="28"/>
          <w:lang w:val="uk-UA"/>
        </w:rPr>
        <w:t xml:space="preserve">, задоволено – </w:t>
      </w:r>
      <w:r w:rsidR="00CF471E" w:rsidRPr="00E80938">
        <w:rPr>
          <w:rFonts w:ascii="Times New Roman" w:hAnsi="Times New Roman" w:cs="Times New Roman"/>
          <w:color w:val="000000" w:themeColor="text1"/>
          <w:sz w:val="28"/>
          <w:szCs w:val="28"/>
          <w:lang w:val="uk-UA"/>
        </w:rPr>
        <w:t xml:space="preserve">59 </w:t>
      </w:r>
      <w:r w:rsidR="00DE52D7" w:rsidRPr="00E80938">
        <w:rPr>
          <w:rFonts w:ascii="Times New Roman" w:hAnsi="Times New Roman" w:cs="Times New Roman"/>
          <w:color w:val="000000" w:themeColor="text1"/>
          <w:sz w:val="28"/>
          <w:szCs w:val="28"/>
          <w:lang w:val="uk-UA"/>
        </w:rPr>
        <w:t>скарги</w:t>
      </w:r>
      <w:r w:rsidR="002A65C4" w:rsidRPr="00E80938">
        <w:rPr>
          <w:rFonts w:ascii="Times New Roman" w:hAnsi="Times New Roman" w:cs="Times New Roman"/>
          <w:color w:val="000000" w:themeColor="text1"/>
          <w:sz w:val="28"/>
          <w:szCs w:val="28"/>
          <w:lang w:val="uk-UA"/>
        </w:rPr>
        <w:t xml:space="preserve"> з них: </w:t>
      </w:r>
    </w:p>
    <w:p w:rsidR="002A65C4" w:rsidRPr="00E80938" w:rsidRDefault="002A65C4" w:rsidP="004E504E">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C45CA0" w:rsidRPr="00E80938">
        <w:rPr>
          <w:rFonts w:ascii="Times New Roman" w:hAnsi="Times New Roman" w:cs="Times New Roman"/>
          <w:color w:val="000000" w:themeColor="text1"/>
          <w:sz w:val="28"/>
          <w:szCs w:val="28"/>
          <w:lang w:val="uk-UA"/>
        </w:rPr>
        <w:t xml:space="preserve"> </w:t>
      </w:r>
      <w:r w:rsidRPr="00E80938">
        <w:rPr>
          <w:rFonts w:ascii="Times New Roman" w:hAnsi="Times New Roman" w:cs="Times New Roman"/>
          <w:color w:val="000000" w:themeColor="text1"/>
          <w:sz w:val="28"/>
          <w:szCs w:val="28"/>
          <w:lang w:val="uk-UA"/>
        </w:rPr>
        <w:t xml:space="preserve">- на бездіяльність слідчого, прокурора – </w:t>
      </w:r>
      <w:r w:rsidR="00CF471E" w:rsidRPr="00E80938">
        <w:rPr>
          <w:rFonts w:ascii="Times New Roman" w:hAnsi="Times New Roman" w:cs="Times New Roman"/>
          <w:color w:val="000000" w:themeColor="text1"/>
          <w:sz w:val="28"/>
          <w:szCs w:val="28"/>
          <w:lang w:val="uk-UA"/>
        </w:rPr>
        <w:t>41</w:t>
      </w:r>
      <w:r w:rsidRPr="00E80938">
        <w:rPr>
          <w:rFonts w:ascii="Times New Roman" w:hAnsi="Times New Roman" w:cs="Times New Roman"/>
          <w:color w:val="000000" w:themeColor="text1"/>
          <w:sz w:val="28"/>
          <w:szCs w:val="28"/>
          <w:lang w:val="uk-UA"/>
        </w:rPr>
        <w:t xml:space="preserve">, що на </w:t>
      </w:r>
      <w:r w:rsidR="00913BA1" w:rsidRPr="00E80938">
        <w:rPr>
          <w:rFonts w:ascii="Times New Roman" w:hAnsi="Times New Roman" w:cs="Times New Roman"/>
          <w:color w:val="000000" w:themeColor="text1"/>
          <w:sz w:val="28"/>
          <w:szCs w:val="28"/>
          <w:lang w:val="uk-UA"/>
        </w:rPr>
        <w:t>8</w:t>
      </w:r>
      <w:r w:rsidRPr="00E80938">
        <w:rPr>
          <w:rFonts w:ascii="Times New Roman" w:hAnsi="Times New Roman" w:cs="Times New Roman"/>
          <w:color w:val="000000" w:themeColor="text1"/>
          <w:sz w:val="28"/>
          <w:szCs w:val="28"/>
          <w:lang w:val="uk-UA"/>
        </w:rPr>
        <w:t xml:space="preserve"> більше ніж у 201</w:t>
      </w:r>
      <w:r w:rsidR="00913BA1" w:rsidRPr="00E80938">
        <w:rPr>
          <w:rFonts w:ascii="Times New Roman" w:hAnsi="Times New Roman" w:cs="Times New Roman"/>
          <w:color w:val="000000" w:themeColor="text1"/>
          <w:sz w:val="28"/>
          <w:szCs w:val="28"/>
          <w:lang w:val="uk-UA"/>
        </w:rPr>
        <w:t>9</w:t>
      </w:r>
      <w:r w:rsidRPr="00E80938">
        <w:rPr>
          <w:rFonts w:ascii="Times New Roman" w:hAnsi="Times New Roman" w:cs="Times New Roman"/>
          <w:color w:val="000000" w:themeColor="text1"/>
          <w:sz w:val="28"/>
          <w:szCs w:val="28"/>
          <w:lang w:val="uk-UA"/>
        </w:rPr>
        <w:t xml:space="preserve"> році</w:t>
      </w:r>
      <w:r w:rsidR="00975EE5" w:rsidRPr="00E80938">
        <w:rPr>
          <w:rFonts w:ascii="Times New Roman" w:hAnsi="Times New Roman" w:cs="Times New Roman"/>
          <w:color w:val="000000" w:themeColor="text1"/>
          <w:sz w:val="28"/>
          <w:szCs w:val="28"/>
          <w:lang w:val="uk-UA"/>
        </w:rPr>
        <w:t xml:space="preserve">, задоволено – </w:t>
      </w:r>
      <w:r w:rsidR="00913BA1" w:rsidRPr="00E80938">
        <w:rPr>
          <w:rFonts w:ascii="Times New Roman" w:hAnsi="Times New Roman" w:cs="Times New Roman"/>
          <w:color w:val="000000" w:themeColor="text1"/>
          <w:sz w:val="28"/>
          <w:szCs w:val="28"/>
          <w:lang w:val="uk-UA"/>
        </w:rPr>
        <w:t>32</w:t>
      </w:r>
      <w:r w:rsidR="001407C1" w:rsidRPr="00E80938">
        <w:rPr>
          <w:rFonts w:ascii="Times New Roman" w:hAnsi="Times New Roman" w:cs="Times New Roman"/>
          <w:color w:val="000000" w:themeColor="text1"/>
          <w:sz w:val="28"/>
          <w:szCs w:val="28"/>
          <w:lang w:val="uk-UA"/>
        </w:rPr>
        <w:t xml:space="preserve">, з них стосовно невнесення відомостей про кримінальне правопорушення до ЄРДР – </w:t>
      </w:r>
      <w:r w:rsidR="00CF471E" w:rsidRPr="00E80938">
        <w:rPr>
          <w:rFonts w:ascii="Times New Roman" w:hAnsi="Times New Roman" w:cs="Times New Roman"/>
          <w:color w:val="000000" w:themeColor="text1"/>
          <w:sz w:val="28"/>
          <w:szCs w:val="28"/>
          <w:lang w:val="uk-UA"/>
        </w:rPr>
        <w:t>25</w:t>
      </w:r>
      <w:r w:rsidR="001407C1" w:rsidRPr="00E80938">
        <w:rPr>
          <w:rFonts w:ascii="Times New Roman" w:hAnsi="Times New Roman" w:cs="Times New Roman"/>
          <w:color w:val="000000" w:themeColor="text1"/>
          <w:sz w:val="28"/>
          <w:szCs w:val="28"/>
          <w:lang w:val="uk-UA"/>
        </w:rPr>
        <w:t>, задоволено –</w:t>
      </w:r>
      <w:r w:rsidR="00CF471E" w:rsidRPr="00E80938">
        <w:rPr>
          <w:rFonts w:ascii="Times New Roman" w:hAnsi="Times New Roman" w:cs="Times New Roman"/>
          <w:color w:val="000000" w:themeColor="text1"/>
          <w:sz w:val="28"/>
          <w:szCs w:val="28"/>
          <w:lang w:val="uk-UA"/>
        </w:rPr>
        <w:t>24</w:t>
      </w:r>
      <w:r w:rsidR="001407C1" w:rsidRPr="00E80938">
        <w:rPr>
          <w:rFonts w:ascii="Times New Roman" w:hAnsi="Times New Roman" w:cs="Times New Roman"/>
          <w:color w:val="000000" w:themeColor="text1"/>
          <w:sz w:val="28"/>
          <w:szCs w:val="28"/>
          <w:lang w:val="uk-UA"/>
        </w:rPr>
        <w:t>;</w:t>
      </w:r>
    </w:p>
    <w:p w:rsidR="002A65C4" w:rsidRPr="00E80938" w:rsidRDefault="002A65C4" w:rsidP="004E504E">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C45CA0" w:rsidRPr="00E80938">
        <w:rPr>
          <w:rFonts w:ascii="Times New Roman" w:hAnsi="Times New Roman" w:cs="Times New Roman"/>
          <w:color w:val="000000" w:themeColor="text1"/>
          <w:sz w:val="28"/>
          <w:szCs w:val="28"/>
          <w:lang w:val="uk-UA"/>
        </w:rPr>
        <w:t xml:space="preserve"> </w:t>
      </w:r>
      <w:r w:rsidRPr="00E80938">
        <w:rPr>
          <w:rFonts w:ascii="Times New Roman" w:hAnsi="Times New Roman" w:cs="Times New Roman"/>
          <w:color w:val="000000" w:themeColor="text1"/>
          <w:sz w:val="28"/>
          <w:szCs w:val="28"/>
          <w:lang w:val="uk-UA"/>
        </w:rPr>
        <w:t xml:space="preserve">– на рішення слідчого про закриття кримінального провадження – </w:t>
      </w:r>
      <w:r w:rsidR="00CF471E" w:rsidRPr="00E80938">
        <w:rPr>
          <w:rFonts w:ascii="Times New Roman" w:hAnsi="Times New Roman" w:cs="Times New Roman"/>
          <w:color w:val="000000" w:themeColor="text1"/>
          <w:sz w:val="28"/>
          <w:szCs w:val="28"/>
          <w:lang w:val="uk-UA"/>
        </w:rPr>
        <w:t>28</w:t>
      </w:r>
      <w:r w:rsidRPr="00E80938">
        <w:rPr>
          <w:rFonts w:ascii="Times New Roman" w:hAnsi="Times New Roman" w:cs="Times New Roman"/>
          <w:color w:val="000000" w:themeColor="text1"/>
          <w:sz w:val="28"/>
          <w:szCs w:val="28"/>
          <w:lang w:val="uk-UA"/>
        </w:rPr>
        <w:t xml:space="preserve">, </w:t>
      </w:r>
      <w:r w:rsidR="00913BA1" w:rsidRPr="00E80938">
        <w:rPr>
          <w:rFonts w:ascii="Times New Roman" w:hAnsi="Times New Roman" w:cs="Times New Roman"/>
          <w:color w:val="000000" w:themeColor="text1"/>
          <w:sz w:val="28"/>
          <w:szCs w:val="28"/>
          <w:lang w:val="uk-UA"/>
        </w:rPr>
        <w:t xml:space="preserve">що на 4 більше ніж у 2019 році, </w:t>
      </w:r>
      <w:r w:rsidR="00975EE5" w:rsidRPr="00E80938">
        <w:rPr>
          <w:rFonts w:ascii="Times New Roman" w:hAnsi="Times New Roman" w:cs="Times New Roman"/>
          <w:color w:val="000000" w:themeColor="text1"/>
          <w:sz w:val="28"/>
          <w:szCs w:val="28"/>
          <w:lang w:val="uk-UA"/>
        </w:rPr>
        <w:t xml:space="preserve">задоволено </w:t>
      </w:r>
      <w:r w:rsidR="00C1612E" w:rsidRPr="00E80938">
        <w:rPr>
          <w:rFonts w:ascii="Times New Roman" w:hAnsi="Times New Roman" w:cs="Times New Roman"/>
          <w:color w:val="000000" w:themeColor="text1"/>
          <w:sz w:val="28"/>
          <w:szCs w:val="28"/>
          <w:lang w:val="uk-UA"/>
        </w:rPr>
        <w:t>–</w:t>
      </w:r>
      <w:r w:rsidR="00975EE5" w:rsidRPr="00E80938">
        <w:rPr>
          <w:rFonts w:ascii="Times New Roman" w:hAnsi="Times New Roman" w:cs="Times New Roman"/>
          <w:color w:val="000000" w:themeColor="text1"/>
          <w:sz w:val="28"/>
          <w:szCs w:val="28"/>
          <w:lang w:val="uk-UA"/>
        </w:rPr>
        <w:t xml:space="preserve"> </w:t>
      </w:r>
      <w:r w:rsidR="00CF471E" w:rsidRPr="00E80938">
        <w:rPr>
          <w:rFonts w:ascii="Times New Roman" w:hAnsi="Times New Roman" w:cs="Times New Roman"/>
          <w:color w:val="000000" w:themeColor="text1"/>
          <w:sz w:val="28"/>
          <w:szCs w:val="28"/>
          <w:lang w:val="uk-UA"/>
        </w:rPr>
        <w:t>18</w:t>
      </w:r>
      <w:r w:rsidR="00C1612E" w:rsidRPr="00E80938">
        <w:rPr>
          <w:rFonts w:ascii="Times New Roman" w:hAnsi="Times New Roman" w:cs="Times New Roman"/>
          <w:color w:val="000000" w:themeColor="text1"/>
          <w:sz w:val="28"/>
          <w:szCs w:val="28"/>
          <w:lang w:val="uk-UA"/>
        </w:rPr>
        <w:t>;</w:t>
      </w:r>
    </w:p>
    <w:p w:rsidR="002A65C4" w:rsidRPr="00E80938" w:rsidRDefault="002A65C4" w:rsidP="004E504E">
      <w:pPr>
        <w:spacing w:after="0"/>
        <w:jc w:val="both"/>
        <w:rPr>
          <w:rFonts w:ascii="Times New Roman" w:hAnsi="Times New Roman"/>
          <w:color w:val="000000" w:themeColor="text1"/>
          <w:sz w:val="28"/>
          <w:szCs w:val="28"/>
          <w:lang w:val="uk-UA"/>
        </w:rPr>
      </w:pPr>
      <w:r w:rsidRPr="00E80938">
        <w:rPr>
          <w:rFonts w:ascii="Times New Roman" w:hAnsi="Times New Roman"/>
          <w:color w:val="000000" w:themeColor="text1"/>
          <w:sz w:val="28"/>
          <w:szCs w:val="28"/>
          <w:lang w:val="uk-UA"/>
        </w:rPr>
        <w:t xml:space="preserve">     - на рішення слідчого, прокурора про відмову в задоволенні клопотання про проведення слідчих (розшукових) дій, негласн</w:t>
      </w:r>
      <w:r w:rsidR="00230CCF" w:rsidRPr="00E80938">
        <w:rPr>
          <w:rFonts w:ascii="Times New Roman" w:hAnsi="Times New Roman"/>
          <w:color w:val="000000" w:themeColor="text1"/>
          <w:sz w:val="28"/>
          <w:szCs w:val="28"/>
          <w:lang w:val="uk-UA"/>
        </w:rPr>
        <w:t xml:space="preserve">их слідчих (розшукових) дій – </w:t>
      </w:r>
      <w:r w:rsidR="00913BA1" w:rsidRPr="00E80938">
        <w:rPr>
          <w:rFonts w:ascii="Times New Roman" w:hAnsi="Times New Roman"/>
          <w:color w:val="000000" w:themeColor="text1"/>
          <w:sz w:val="28"/>
          <w:szCs w:val="28"/>
          <w:lang w:val="uk-UA"/>
        </w:rPr>
        <w:t>3</w:t>
      </w:r>
      <w:r w:rsidRPr="00E80938">
        <w:rPr>
          <w:rFonts w:ascii="Times New Roman" w:hAnsi="Times New Roman"/>
          <w:color w:val="000000" w:themeColor="text1"/>
          <w:sz w:val="28"/>
          <w:szCs w:val="28"/>
          <w:lang w:val="uk-UA"/>
        </w:rPr>
        <w:t xml:space="preserve">, </w:t>
      </w:r>
      <w:r w:rsidR="00913BA1" w:rsidRPr="00E80938">
        <w:rPr>
          <w:rFonts w:ascii="Times New Roman" w:hAnsi="Times New Roman" w:cs="Times New Roman"/>
          <w:color w:val="000000" w:themeColor="text1"/>
          <w:sz w:val="28"/>
          <w:szCs w:val="28"/>
          <w:lang w:val="uk-UA"/>
        </w:rPr>
        <w:t>що на 3 менше ніж у 2019 році,</w:t>
      </w:r>
      <w:r w:rsidR="00230CCF" w:rsidRPr="00E80938">
        <w:rPr>
          <w:rFonts w:ascii="Times New Roman" w:hAnsi="Times New Roman" w:cs="Times New Roman"/>
          <w:color w:val="000000" w:themeColor="text1"/>
          <w:sz w:val="28"/>
          <w:szCs w:val="28"/>
          <w:lang w:val="uk-UA"/>
        </w:rPr>
        <w:t xml:space="preserve">  задоволено – </w:t>
      </w:r>
      <w:r w:rsidR="00913BA1" w:rsidRPr="00E80938">
        <w:rPr>
          <w:rFonts w:ascii="Times New Roman" w:hAnsi="Times New Roman" w:cs="Times New Roman"/>
          <w:color w:val="000000" w:themeColor="text1"/>
          <w:sz w:val="28"/>
          <w:szCs w:val="28"/>
          <w:lang w:val="uk-UA"/>
        </w:rPr>
        <w:t>3</w:t>
      </w:r>
      <w:r w:rsidR="00230CCF" w:rsidRPr="00E80938">
        <w:rPr>
          <w:rFonts w:ascii="Times New Roman" w:hAnsi="Times New Roman" w:cs="Times New Roman"/>
          <w:color w:val="000000" w:themeColor="text1"/>
          <w:sz w:val="28"/>
          <w:szCs w:val="28"/>
          <w:lang w:val="uk-UA"/>
        </w:rPr>
        <w:t>;</w:t>
      </w:r>
      <w:r w:rsidRPr="00E80938">
        <w:rPr>
          <w:color w:val="000000" w:themeColor="text1"/>
          <w:sz w:val="28"/>
          <w:szCs w:val="28"/>
          <w:lang w:val="uk-UA"/>
        </w:rPr>
        <w:t xml:space="preserve"> </w:t>
      </w:r>
    </w:p>
    <w:p w:rsidR="002A65C4" w:rsidRPr="00E80938" w:rsidRDefault="002A65C4" w:rsidP="004E504E">
      <w:pPr>
        <w:spacing w:after="0"/>
        <w:jc w:val="both"/>
        <w:rPr>
          <w:rFonts w:ascii="Times New Roman" w:hAnsi="Times New Roman"/>
          <w:color w:val="000000" w:themeColor="text1"/>
          <w:sz w:val="28"/>
          <w:szCs w:val="28"/>
          <w:lang w:val="uk-UA"/>
        </w:rPr>
      </w:pPr>
      <w:r w:rsidRPr="00E80938">
        <w:rPr>
          <w:rFonts w:ascii="Times New Roman" w:hAnsi="Times New Roman"/>
          <w:color w:val="000000" w:themeColor="text1"/>
          <w:sz w:val="28"/>
          <w:szCs w:val="28"/>
          <w:lang w:val="uk-UA"/>
        </w:rPr>
        <w:t xml:space="preserve">   </w:t>
      </w:r>
      <w:r w:rsidR="00C45CA0" w:rsidRPr="00E80938">
        <w:rPr>
          <w:rFonts w:ascii="Times New Roman" w:hAnsi="Times New Roman"/>
          <w:color w:val="000000" w:themeColor="text1"/>
          <w:sz w:val="28"/>
          <w:szCs w:val="28"/>
          <w:lang w:val="uk-UA"/>
        </w:rPr>
        <w:t xml:space="preserve">  </w:t>
      </w:r>
      <w:r w:rsidRPr="00E80938">
        <w:rPr>
          <w:rFonts w:ascii="Times New Roman" w:hAnsi="Times New Roman"/>
          <w:color w:val="000000" w:themeColor="text1"/>
          <w:sz w:val="28"/>
          <w:szCs w:val="28"/>
          <w:lang w:val="uk-UA"/>
        </w:rPr>
        <w:t xml:space="preserve">- інші </w:t>
      </w:r>
      <w:r w:rsidR="00230CCF" w:rsidRPr="00E80938">
        <w:rPr>
          <w:rFonts w:ascii="Times New Roman" w:hAnsi="Times New Roman"/>
          <w:color w:val="000000" w:themeColor="text1"/>
          <w:sz w:val="28"/>
          <w:szCs w:val="28"/>
          <w:lang w:val="uk-UA"/>
        </w:rPr>
        <w:t xml:space="preserve">скарги </w:t>
      </w:r>
      <w:r w:rsidRPr="00E80938">
        <w:rPr>
          <w:rFonts w:ascii="Times New Roman" w:hAnsi="Times New Roman"/>
          <w:color w:val="000000" w:themeColor="text1"/>
          <w:sz w:val="28"/>
          <w:szCs w:val="28"/>
          <w:lang w:val="uk-UA"/>
        </w:rPr>
        <w:t xml:space="preserve">– </w:t>
      </w:r>
      <w:r w:rsidR="00913BA1" w:rsidRPr="00E80938">
        <w:rPr>
          <w:rFonts w:ascii="Times New Roman" w:hAnsi="Times New Roman"/>
          <w:color w:val="000000" w:themeColor="text1"/>
          <w:sz w:val="28"/>
          <w:szCs w:val="28"/>
          <w:lang w:val="uk-UA"/>
        </w:rPr>
        <w:t>3</w:t>
      </w:r>
      <w:r w:rsidR="00230CCF" w:rsidRPr="00E80938">
        <w:rPr>
          <w:rFonts w:ascii="Times New Roman" w:hAnsi="Times New Roman"/>
          <w:color w:val="000000" w:themeColor="text1"/>
          <w:sz w:val="28"/>
          <w:szCs w:val="28"/>
          <w:lang w:val="uk-UA"/>
        </w:rPr>
        <w:t xml:space="preserve">, задоволено  - </w:t>
      </w:r>
      <w:r w:rsidR="00913BA1" w:rsidRPr="00E80938">
        <w:rPr>
          <w:rFonts w:ascii="Times New Roman" w:hAnsi="Times New Roman"/>
          <w:color w:val="000000" w:themeColor="text1"/>
          <w:sz w:val="28"/>
          <w:szCs w:val="28"/>
          <w:lang w:val="uk-UA"/>
        </w:rPr>
        <w:t>3</w:t>
      </w:r>
      <w:r w:rsidR="00230CCF" w:rsidRPr="00E80938">
        <w:rPr>
          <w:rFonts w:ascii="Times New Roman" w:hAnsi="Times New Roman"/>
          <w:color w:val="000000" w:themeColor="text1"/>
          <w:sz w:val="28"/>
          <w:szCs w:val="28"/>
          <w:lang w:val="uk-UA"/>
        </w:rPr>
        <w:t>.</w:t>
      </w:r>
    </w:p>
    <w:p w:rsidR="002A65C4" w:rsidRPr="00BD5000" w:rsidRDefault="002A65C4" w:rsidP="004E504E">
      <w:pPr>
        <w:spacing w:after="0"/>
        <w:jc w:val="both"/>
        <w:rPr>
          <w:rFonts w:ascii="Times New Roman" w:hAnsi="Times New Roman"/>
          <w:color w:val="000000" w:themeColor="text1"/>
          <w:sz w:val="28"/>
          <w:szCs w:val="28"/>
        </w:rPr>
      </w:pPr>
    </w:p>
    <w:p w:rsidR="00134D74" w:rsidRPr="00E80938" w:rsidRDefault="00D57879" w:rsidP="00D57879">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2A65C4" w:rsidRPr="00E80938">
        <w:rPr>
          <w:rFonts w:ascii="Times New Roman" w:hAnsi="Times New Roman" w:cs="Times New Roman"/>
          <w:color w:val="000000" w:themeColor="text1"/>
          <w:sz w:val="28"/>
          <w:szCs w:val="28"/>
          <w:lang w:val="uk-UA"/>
        </w:rPr>
        <w:t xml:space="preserve">У </w:t>
      </w:r>
      <w:r w:rsidR="00680799" w:rsidRPr="00E80938">
        <w:rPr>
          <w:rFonts w:ascii="Times New Roman" w:hAnsi="Times New Roman" w:cs="Times New Roman"/>
          <w:color w:val="000000" w:themeColor="text1"/>
          <w:sz w:val="28"/>
          <w:szCs w:val="28"/>
          <w:lang w:val="uk-UA"/>
        </w:rPr>
        <w:t>2020 році  в провадженні суду перебувало  730 клопотань (подань) у порядку  виконання судових рішень</w:t>
      </w:r>
      <w:r w:rsidR="002A65C4" w:rsidRPr="00E80938">
        <w:rPr>
          <w:rFonts w:ascii="Times New Roman" w:hAnsi="Times New Roman" w:cs="Times New Roman"/>
          <w:color w:val="000000" w:themeColor="text1"/>
          <w:sz w:val="28"/>
          <w:szCs w:val="28"/>
          <w:lang w:val="uk-UA"/>
        </w:rPr>
        <w:t xml:space="preserve">, що  на </w:t>
      </w:r>
      <w:r w:rsidR="00680799" w:rsidRPr="00E80938">
        <w:rPr>
          <w:rFonts w:ascii="Times New Roman" w:hAnsi="Times New Roman" w:cs="Times New Roman"/>
          <w:color w:val="000000" w:themeColor="text1"/>
          <w:sz w:val="28"/>
          <w:szCs w:val="28"/>
          <w:lang w:val="uk-UA"/>
        </w:rPr>
        <w:t>147</w:t>
      </w:r>
      <w:r w:rsidR="00AF39BB" w:rsidRPr="00E80938">
        <w:rPr>
          <w:rFonts w:ascii="Times New Roman" w:hAnsi="Times New Roman" w:cs="Times New Roman"/>
          <w:color w:val="000000" w:themeColor="text1"/>
          <w:sz w:val="28"/>
          <w:szCs w:val="28"/>
          <w:lang w:val="uk-UA"/>
        </w:rPr>
        <w:t xml:space="preserve"> </w:t>
      </w:r>
      <w:r w:rsidR="002A65C4" w:rsidRPr="00E80938">
        <w:rPr>
          <w:rFonts w:ascii="Times New Roman" w:hAnsi="Times New Roman" w:cs="Times New Roman"/>
          <w:color w:val="000000" w:themeColor="text1"/>
          <w:sz w:val="28"/>
          <w:szCs w:val="28"/>
          <w:lang w:val="uk-UA"/>
        </w:rPr>
        <w:t xml:space="preserve">клопотань </w:t>
      </w:r>
      <w:r w:rsidR="00680799" w:rsidRPr="00E80938">
        <w:rPr>
          <w:rFonts w:ascii="Times New Roman" w:hAnsi="Times New Roman" w:cs="Times New Roman"/>
          <w:color w:val="000000" w:themeColor="text1"/>
          <w:sz w:val="28"/>
          <w:szCs w:val="28"/>
          <w:lang w:val="uk-UA"/>
        </w:rPr>
        <w:t xml:space="preserve">менше </w:t>
      </w:r>
      <w:r w:rsidR="002A65C4" w:rsidRPr="00E80938">
        <w:rPr>
          <w:rFonts w:ascii="Times New Roman" w:hAnsi="Times New Roman" w:cs="Times New Roman"/>
          <w:color w:val="000000" w:themeColor="text1"/>
          <w:sz w:val="28"/>
          <w:szCs w:val="28"/>
          <w:lang w:val="uk-UA"/>
        </w:rPr>
        <w:t xml:space="preserve"> ніж у 201</w:t>
      </w:r>
      <w:r w:rsidR="00680799" w:rsidRPr="00E80938">
        <w:rPr>
          <w:rFonts w:ascii="Times New Roman" w:hAnsi="Times New Roman" w:cs="Times New Roman"/>
          <w:color w:val="000000" w:themeColor="text1"/>
          <w:sz w:val="28"/>
          <w:szCs w:val="28"/>
          <w:lang w:val="uk-UA"/>
        </w:rPr>
        <w:t>9</w:t>
      </w:r>
      <w:r w:rsidR="002A65C4" w:rsidRPr="00E80938">
        <w:rPr>
          <w:rFonts w:ascii="Times New Roman" w:hAnsi="Times New Roman" w:cs="Times New Roman"/>
          <w:color w:val="000000" w:themeColor="text1"/>
          <w:sz w:val="28"/>
          <w:szCs w:val="28"/>
          <w:lang w:val="uk-UA"/>
        </w:rPr>
        <w:t xml:space="preserve"> році</w:t>
      </w:r>
      <w:r w:rsidR="00134D74" w:rsidRPr="00E80938">
        <w:rPr>
          <w:rFonts w:ascii="Times New Roman" w:hAnsi="Times New Roman" w:cs="Times New Roman"/>
          <w:color w:val="000000" w:themeColor="text1"/>
          <w:sz w:val="28"/>
          <w:szCs w:val="28"/>
          <w:lang w:val="uk-UA"/>
        </w:rPr>
        <w:t>.</w:t>
      </w:r>
    </w:p>
    <w:p w:rsidR="00134D74" w:rsidRPr="00E80938" w:rsidRDefault="00D57879" w:rsidP="00D57879">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134D74" w:rsidRPr="00E80938">
        <w:rPr>
          <w:rFonts w:ascii="Times New Roman" w:hAnsi="Times New Roman" w:cs="Times New Roman"/>
          <w:color w:val="000000" w:themeColor="text1"/>
          <w:sz w:val="28"/>
          <w:szCs w:val="28"/>
          <w:lang w:val="uk-UA"/>
        </w:rPr>
        <w:t xml:space="preserve">За категорією більшість складають </w:t>
      </w:r>
      <w:r w:rsidR="005A488F" w:rsidRPr="00E80938">
        <w:rPr>
          <w:rFonts w:ascii="Times New Roman" w:hAnsi="Times New Roman" w:cs="Times New Roman"/>
          <w:color w:val="000000" w:themeColor="text1"/>
          <w:sz w:val="28"/>
          <w:szCs w:val="28"/>
          <w:lang w:val="uk-UA"/>
        </w:rPr>
        <w:t>клопотання (подання)</w:t>
      </w:r>
      <w:r w:rsidR="00134D74" w:rsidRPr="00E80938">
        <w:rPr>
          <w:rFonts w:ascii="Times New Roman" w:hAnsi="Times New Roman" w:cs="Times New Roman"/>
          <w:color w:val="000000" w:themeColor="text1"/>
          <w:sz w:val="28"/>
          <w:szCs w:val="28"/>
          <w:lang w:val="uk-UA"/>
        </w:rPr>
        <w:t>:</w:t>
      </w:r>
    </w:p>
    <w:p w:rsidR="002A65C4" w:rsidRPr="00E80938" w:rsidRDefault="00784EF2" w:rsidP="00784EF2">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A65C4" w:rsidRPr="00E80938">
        <w:rPr>
          <w:rFonts w:ascii="Times New Roman" w:hAnsi="Times New Roman" w:cs="Times New Roman"/>
          <w:color w:val="000000" w:themeColor="text1"/>
          <w:sz w:val="28"/>
          <w:szCs w:val="28"/>
          <w:lang w:val="uk-UA"/>
        </w:rPr>
        <w:t xml:space="preserve">– про умовно – дострокове звільнення від відбування покарання – </w:t>
      </w:r>
      <w:r w:rsidR="00680799" w:rsidRPr="00E80938">
        <w:rPr>
          <w:rFonts w:ascii="Times New Roman" w:hAnsi="Times New Roman" w:cs="Times New Roman"/>
          <w:color w:val="000000" w:themeColor="text1"/>
          <w:sz w:val="28"/>
          <w:szCs w:val="28"/>
          <w:lang w:val="uk-UA"/>
        </w:rPr>
        <w:t xml:space="preserve"> 216</w:t>
      </w:r>
      <w:r w:rsidR="002A65C4" w:rsidRPr="00E80938">
        <w:rPr>
          <w:rFonts w:ascii="Times New Roman" w:hAnsi="Times New Roman" w:cs="Times New Roman"/>
          <w:color w:val="000000" w:themeColor="text1"/>
          <w:sz w:val="28"/>
          <w:szCs w:val="28"/>
          <w:lang w:val="uk-UA"/>
        </w:rPr>
        <w:t xml:space="preserve">, що </w:t>
      </w:r>
      <w:r w:rsidR="002A65C4" w:rsidRPr="00E80938">
        <w:rPr>
          <w:rFonts w:ascii="Times New Roman" w:hAnsi="Times New Roman"/>
          <w:color w:val="000000" w:themeColor="text1"/>
          <w:sz w:val="28"/>
          <w:szCs w:val="28"/>
          <w:lang w:val="uk-UA"/>
        </w:rPr>
        <w:t xml:space="preserve">на </w:t>
      </w:r>
      <w:r w:rsidR="00680799" w:rsidRPr="00E80938">
        <w:rPr>
          <w:rFonts w:ascii="Times New Roman" w:hAnsi="Times New Roman"/>
          <w:color w:val="000000" w:themeColor="text1"/>
          <w:sz w:val="28"/>
          <w:szCs w:val="28"/>
          <w:lang w:val="uk-UA"/>
        </w:rPr>
        <w:t>76</w:t>
      </w:r>
      <w:r w:rsidR="00EA2990" w:rsidRPr="00E80938">
        <w:rPr>
          <w:rFonts w:ascii="Times New Roman" w:hAnsi="Times New Roman"/>
          <w:color w:val="000000" w:themeColor="text1"/>
          <w:sz w:val="28"/>
          <w:szCs w:val="28"/>
          <w:lang w:val="uk-UA"/>
        </w:rPr>
        <w:t xml:space="preserve"> подань</w:t>
      </w:r>
      <w:r w:rsidR="0002142E" w:rsidRPr="00E80938">
        <w:rPr>
          <w:rFonts w:ascii="Times New Roman" w:hAnsi="Times New Roman"/>
          <w:color w:val="000000" w:themeColor="text1"/>
          <w:sz w:val="28"/>
          <w:szCs w:val="28"/>
          <w:lang w:val="uk-UA"/>
        </w:rPr>
        <w:t xml:space="preserve"> </w:t>
      </w:r>
      <w:r w:rsidR="001407C1" w:rsidRPr="00E80938">
        <w:rPr>
          <w:rFonts w:ascii="Times New Roman" w:hAnsi="Times New Roman"/>
          <w:color w:val="000000" w:themeColor="text1"/>
          <w:sz w:val="28"/>
          <w:szCs w:val="28"/>
          <w:lang w:val="uk-UA"/>
        </w:rPr>
        <w:t>менше</w:t>
      </w:r>
      <w:r w:rsidR="002A65C4" w:rsidRPr="00E80938">
        <w:rPr>
          <w:rFonts w:ascii="Times New Roman" w:hAnsi="Times New Roman" w:cs="Times New Roman"/>
          <w:color w:val="000000" w:themeColor="text1"/>
          <w:sz w:val="28"/>
          <w:szCs w:val="28"/>
          <w:lang w:val="uk-UA"/>
        </w:rPr>
        <w:t xml:space="preserve"> ніж у 201</w:t>
      </w:r>
      <w:r w:rsidR="00680799" w:rsidRPr="00E80938">
        <w:rPr>
          <w:rFonts w:ascii="Times New Roman" w:hAnsi="Times New Roman" w:cs="Times New Roman"/>
          <w:color w:val="000000" w:themeColor="text1"/>
          <w:sz w:val="28"/>
          <w:szCs w:val="28"/>
          <w:lang w:val="uk-UA"/>
        </w:rPr>
        <w:t>9</w:t>
      </w:r>
      <w:r w:rsidR="002A65C4" w:rsidRPr="00E80938">
        <w:rPr>
          <w:rFonts w:ascii="Times New Roman" w:hAnsi="Times New Roman" w:cs="Times New Roman"/>
          <w:color w:val="000000" w:themeColor="text1"/>
          <w:sz w:val="28"/>
          <w:szCs w:val="28"/>
          <w:lang w:val="uk-UA"/>
        </w:rPr>
        <w:t xml:space="preserve"> році;</w:t>
      </w:r>
      <w:r w:rsidR="0002142E" w:rsidRPr="00E80938">
        <w:rPr>
          <w:rFonts w:ascii="Times New Roman" w:hAnsi="Times New Roman" w:cs="Times New Roman"/>
          <w:color w:val="000000" w:themeColor="text1"/>
          <w:sz w:val="28"/>
          <w:szCs w:val="28"/>
          <w:lang w:val="uk-UA"/>
        </w:rPr>
        <w:t xml:space="preserve"> </w:t>
      </w:r>
    </w:p>
    <w:p w:rsidR="005A488F" w:rsidRPr="00E80938" w:rsidRDefault="002A65C4" w:rsidP="005A488F">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784EF2">
        <w:rPr>
          <w:rFonts w:ascii="Times New Roman" w:hAnsi="Times New Roman" w:cs="Times New Roman"/>
          <w:color w:val="000000" w:themeColor="text1"/>
          <w:sz w:val="28"/>
          <w:szCs w:val="28"/>
          <w:lang w:val="uk-UA"/>
        </w:rPr>
        <w:t xml:space="preserve"> </w:t>
      </w:r>
      <w:r w:rsidR="005A488F" w:rsidRPr="00E80938">
        <w:rPr>
          <w:rFonts w:ascii="Times New Roman" w:hAnsi="Times New Roman" w:cs="Times New Roman"/>
          <w:color w:val="000000" w:themeColor="text1"/>
          <w:sz w:val="28"/>
          <w:szCs w:val="28"/>
          <w:lang w:val="uk-UA"/>
        </w:rPr>
        <w:t xml:space="preserve">– про установлення, припинення адміністративного нагляду – </w:t>
      </w:r>
      <w:r w:rsidR="00680799" w:rsidRPr="00E80938">
        <w:rPr>
          <w:rFonts w:ascii="Times New Roman" w:hAnsi="Times New Roman" w:cs="Times New Roman"/>
          <w:color w:val="000000" w:themeColor="text1"/>
          <w:sz w:val="28"/>
          <w:szCs w:val="28"/>
          <w:lang w:val="uk-UA"/>
        </w:rPr>
        <w:t xml:space="preserve"> 96</w:t>
      </w:r>
      <w:r w:rsidR="005A488F" w:rsidRPr="00E80938">
        <w:rPr>
          <w:rFonts w:ascii="Times New Roman" w:hAnsi="Times New Roman" w:cs="Times New Roman"/>
          <w:color w:val="000000" w:themeColor="text1"/>
          <w:sz w:val="28"/>
          <w:szCs w:val="28"/>
          <w:lang w:val="uk-UA"/>
        </w:rPr>
        <w:t xml:space="preserve">, що </w:t>
      </w:r>
      <w:r w:rsidR="005A488F" w:rsidRPr="00E80938">
        <w:rPr>
          <w:rFonts w:ascii="Times New Roman" w:hAnsi="Times New Roman"/>
          <w:color w:val="000000" w:themeColor="text1"/>
          <w:sz w:val="28"/>
          <w:szCs w:val="28"/>
          <w:lang w:val="uk-UA"/>
        </w:rPr>
        <w:t xml:space="preserve">на </w:t>
      </w:r>
      <w:r w:rsidR="00680799" w:rsidRPr="00E80938">
        <w:rPr>
          <w:rFonts w:ascii="Times New Roman" w:hAnsi="Times New Roman"/>
          <w:color w:val="000000" w:themeColor="text1"/>
          <w:sz w:val="28"/>
          <w:szCs w:val="28"/>
          <w:lang w:val="uk-UA"/>
        </w:rPr>
        <w:t>38</w:t>
      </w:r>
      <w:r w:rsidR="005A488F" w:rsidRPr="00E80938">
        <w:rPr>
          <w:rFonts w:ascii="Times New Roman" w:hAnsi="Times New Roman"/>
          <w:color w:val="000000" w:themeColor="text1"/>
          <w:sz w:val="28"/>
          <w:szCs w:val="28"/>
          <w:lang w:val="uk-UA"/>
        </w:rPr>
        <w:t xml:space="preserve"> </w:t>
      </w:r>
      <w:r w:rsidR="008E1C04" w:rsidRPr="00E80938">
        <w:rPr>
          <w:rFonts w:ascii="Times New Roman" w:hAnsi="Times New Roman"/>
          <w:color w:val="000000" w:themeColor="text1"/>
          <w:sz w:val="28"/>
          <w:szCs w:val="28"/>
          <w:lang w:val="uk-UA"/>
        </w:rPr>
        <w:t>подання</w:t>
      </w:r>
      <w:r w:rsidR="005A488F" w:rsidRPr="00E80938">
        <w:rPr>
          <w:rFonts w:ascii="Times New Roman" w:hAnsi="Times New Roman"/>
          <w:color w:val="000000" w:themeColor="text1"/>
          <w:sz w:val="28"/>
          <w:szCs w:val="28"/>
          <w:lang w:val="uk-UA"/>
        </w:rPr>
        <w:t xml:space="preserve"> </w:t>
      </w:r>
      <w:r w:rsidR="00680799" w:rsidRPr="00E80938">
        <w:rPr>
          <w:rFonts w:ascii="Times New Roman" w:hAnsi="Times New Roman"/>
          <w:color w:val="000000" w:themeColor="text1"/>
          <w:sz w:val="28"/>
          <w:szCs w:val="28"/>
          <w:lang w:val="uk-UA"/>
        </w:rPr>
        <w:t>менше</w:t>
      </w:r>
      <w:r w:rsidR="005A488F" w:rsidRPr="00E80938">
        <w:rPr>
          <w:rFonts w:ascii="Times New Roman" w:hAnsi="Times New Roman" w:cs="Times New Roman"/>
          <w:color w:val="000000" w:themeColor="text1"/>
          <w:sz w:val="28"/>
          <w:szCs w:val="28"/>
          <w:lang w:val="uk-UA"/>
        </w:rPr>
        <w:t xml:space="preserve"> ніж у 201</w:t>
      </w:r>
      <w:r w:rsidR="00680799" w:rsidRPr="00E80938">
        <w:rPr>
          <w:rFonts w:ascii="Times New Roman" w:hAnsi="Times New Roman" w:cs="Times New Roman"/>
          <w:color w:val="000000" w:themeColor="text1"/>
          <w:sz w:val="28"/>
          <w:szCs w:val="28"/>
          <w:lang w:val="uk-UA"/>
        </w:rPr>
        <w:t>9</w:t>
      </w:r>
      <w:r w:rsidR="005A488F" w:rsidRPr="00E80938">
        <w:rPr>
          <w:rFonts w:ascii="Times New Roman" w:hAnsi="Times New Roman" w:cs="Times New Roman"/>
          <w:color w:val="000000" w:themeColor="text1"/>
          <w:sz w:val="28"/>
          <w:szCs w:val="28"/>
          <w:lang w:val="uk-UA"/>
        </w:rPr>
        <w:t xml:space="preserve"> році;</w:t>
      </w:r>
    </w:p>
    <w:p w:rsidR="00EB1E53" w:rsidRPr="00E80938" w:rsidRDefault="00784EF2" w:rsidP="005A488F">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EB1E53" w:rsidRPr="00E80938">
        <w:rPr>
          <w:rFonts w:ascii="Times New Roman" w:hAnsi="Times New Roman" w:cs="Times New Roman"/>
          <w:color w:val="000000" w:themeColor="text1"/>
          <w:sz w:val="28"/>
          <w:szCs w:val="28"/>
          <w:lang w:val="uk-UA"/>
        </w:rPr>
        <w:t>- про звільнення від покарання і пом’якшення  покарання у випадках, передбачених частинами 2 і 3 статті 74 Кримінального кодексу України – 86</w:t>
      </w:r>
      <w:r w:rsidR="007F2C30" w:rsidRPr="00E80938">
        <w:rPr>
          <w:rFonts w:ascii="Times New Roman" w:hAnsi="Times New Roman" w:cs="Times New Roman"/>
          <w:color w:val="000000" w:themeColor="text1"/>
          <w:sz w:val="28"/>
          <w:szCs w:val="28"/>
          <w:lang w:val="uk-UA"/>
        </w:rPr>
        <w:t xml:space="preserve">; </w:t>
      </w:r>
    </w:p>
    <w:p w:rsidR="002A65C4" w:rsidRPr="00E80938" w:rsidRDefault="005A488F" w:rsidP="002A65C4">
      <w:pPr>
        <w:spacing w:after="0"/>
        <w:jc w:val="both"/>
        <w:rPr>
          <w:rFonts w:ascii="Times New Roman" w:hAnsi="Times New Roman" w:cs="Times New Roman"/>
          <w:color w:val="000000" w:themeColor="text1"/>
          <w:sz w:val="28"/>
          <w:szCs w:val="28"/>
          <w:lang w:val="uk-UA"/>
        </w:rPr>
      </w:pPr>
      <w:r w:rsidRPr="00E80938">
        <w:rPr>
          <w:color w:val="000000" w:themeColor="text1"/>
          <w:sz w:val="28"/>
          <w:szCs w:val="28"/>
          <w:lang w:val="uk-UA"/>
        </w:rPr>
        <w:t xml:space="preserve">   </w:t>
      </w:r>
      <w:r w:rsidR="00784EF2">
        <w:rPr>
          <w:color w:val="000000" w:themeColor="text1"/>
          <w:sz w:val="28"/>
          <w:szCs w:val="28"/>
          <w:lang w:val="uk-UA"/>
        </w:rPr>
        <w:t xml:space="preserve">        </w:t>
      </w:r>
      <w:r w:rsidR="002A65C4" w:rsidRPr="00E80938">
        <w:rPr>
          <w:color w:val="000000" w:themeColor="text1"/>
          <w:sz w:val="28"/>
          <w:szCs w:val="28"/>
          <w:lang w:val="uk-UA"/>
        </w:rPr>
        <w:t xml:space="preserve"> </w:t>
      </w:r>
      <w:r w:rsidR="002A65C4" w:rsidRPr="00E80938">
        <w:rPr>
          <w:rFonts w:ascii="Times New Roman" w:hAnsi="Times New Roman" w:cs="Times New Roman"/>
          <w:color w:val="000000" w:themeColor="text1"/>
          <w:sz w:val="28"/>
          <w:szCs w:val="28"/>
          <w:lang w:val="uk-UA"/>
        </w:rPr>
        <w:t xml:space="preserve">- про звільнення від призначеного покарання з випробуванням після закінчення іспитового строку – </w:t>
      </w:r>
      <w:r w:rsidR="00337A9B" w:rsidRPr="00E80938">
        <w:rPr>
          <w:rFonts w:ascii="Times New Roman" w:hAnsi="Times New Roman" w:cs="Times New Roman"/>
          <w:color w:val="000000" w:themeColor="text1"/>
          <w:sz w:val="28"/>
          <w:szCs w:val="28"/>
          <w:lang w:val="uk-UA"/>
        </w:rPr>
        <w:t xml:space="preserve"> 84</w:t>
      </w:r>
      <w:r w:rsidR="002A65C4" w:rsidRPr="00E80938">
        <w:rPr>
          <w:rFonts w:ascii="Times New Roman" w:hAnsi="Times New Roman" w:cs="Times New Roman"/>
          <w:color w:val="000000" w:themeColor="text1"/>
          <w:sz w:val="28"/>
          <w:szCs w:val="28"/>
          <w:lang w:val="uk-UA"/>
        </w:rPr>
        <w:t xml:space="preserve">, що на </w:t>
      </w:r>
      <w:r w:rsidR="00337A9B" w:rsidRPr="00E80938">
        <w:rPr>
          <w:rFonts w:ascii="Times New Roman" w:hAnsi="Times New Roman" w:cs="Times New Roman"/>
          <w:color w:val="000000" w:themeColor="text1"/>
          <w:sz w:val="28"/>
          <w:szCs w:val="28"/>
          <w:lang w:val="uk-UA"/>
        </w:rPr>
        <w:t>1</w:t>
      </w:r>
      <w:r w:rsidR="002A65C4" w:rsidRPr="00E80938">
        <w:rPr>
          <w:rFonts w:ascii="Times New Roman" w:hAnsi="Times New Roman" w:cs="Times New Roman"/>
          <w:color w:val="000000" w:themeColor="text1"/>
          <w:sz w:val="28"/>
          <w:szCs w:val="28"/>
          <w:lang w:val="uk-UA"/>
        </w:rPr>
        <w:t xml:space="preserve"> </w:t>
      </w:r>
      <w:r w:rsidR="008E1C04" w:rsidRPr="00E80938">
        <w:rPr>
          <w:rFonts w:ascii="Times New Roman" w:hAnsi="Times New Roman" w:cs="Times New Roman"/>
          <w:color w:val="000000" w:themeColor="text1"/>
          <w:sz w:val="28"/>
          <w:szCs w:val="28"/>
          <w:lang w:val="uk-UA"/>
        </w:rPr>
        <w:t>подання</w:t>
      </w:r>
      <w:r w:rsidR="002A65C4" w:rsidRPr="00E80938">
        <w:rPr>
          <w:rFonts w:ascii="Times New Roman" w:hAnsi="Times New Roman" w:cs="Times New Roman"/>
          <w:color w:val="000000" w:themeColor="text1"/>
          <w:sz w:val="28"/>
          <w:szCs w:val="28"/>
          <w:lang w:val="uk-UA"/>
        </w:rPr>
        <w:t xml:space="preserve"> </w:t>
      </w:r>
      <w:r w:rsidR="00337A9B" w:rsidRPr="00E80938">
        <w:rPr>
          <w:rFonts w:ascii="Times New Roman" w:hAnsi="Times New Roman" w:cs="Times New Roman"/>
          <w:color w:val="000000" w:themeColor="text1"/>
          <w:sz w:val="28"/>
          <w:szCs w:val="28"/>
          <w:lang w:val="uk-UA"/>
        </w:rPr>
        <w:t>більше</w:t>
      </w:r>
      <w:r w:rsidR="002A65C4" w:rsidRPr="00E80938">
        <w:rPr>
          <w:rFonts w:ascii="Times New Roman" w:hAnsi="Times New Roman" w:cs="Times New Roman"/>
          <w:color w:val="000000" w:themeColor="text1"/>
          <w:sz w:val="28"/>
          <w:szCs w:val="28"/>
          <w:lang w:val="uk-UA"/>
        </w:rPr>
        <w:t xml:space="preserve"> ніж у 201</w:t>
      </w:r>
      <w:r w:rsidR="00337A9B" w:rsidRPr="00E80938">
        <w:rPr>
          <w:rFonts w:ascii="Times New Roman" w:hAnsi="Times New Roman" w:cs="Times New Roman"/>
          <w:color w:val="000000" w:themeColor="text1"/>
          <w:sz w:val="28"/>
          <w:szCs w:val="28"/>
          <w:lang w:val="uk-UA"/>
        </w:rPr>
        <w:t>9</w:t>
      </w:r>
      <w:r w:rsidR="002A65C4" w:rsidRPr="00E80938">
        <w:rPr>
          <w:rFonts w:ascii="Times New Roman" w:hAnsi="Times New Roman" w:cs="Times New Roman"/>
          <w:color w:val="000000" w:themeColor="text1"/>
          <w:sz w:val="28"/>
          <w:szCs w:val="28"/>
          <w:lang w:val="uk-UA"/>
        </w:rPr>
        <w:t xml:space="preserve"> році; </w:t>
      </w:r>
    </w:p>
    <w:p w:rsidR="006B04F7" w:rsidRPr="00E80938" w:rsidRDefault="002A65C4" w:rsidP="002A65C4">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784EF2">
        <w:rPr>
          <w:rFonts w:ascii="Times New Roman" w:hAnsi="Times New Roman" w:cs="Times New Roman"/>
          <w:color w:val="000000" w:themeColor="text1"/>
          <w:sz w:val="28"/>
          <w:szCs w:val="28"/>
          <w:lang w:val="uk-UA"/>
        </w:rPr>
        <w:t xml:space="preserve"> </w:t>
      </w:r>
      <w:r w:rsidRPr="00E80938">
        <w:rPr>
          <w:rFonts w:ascii="Times New Roman" w:hAnsi="Times New Roman" w:cs="Times New Roman"/>
          <w:color w:val="000000" w:themeColor="text1"/>
          <w:sz w:val="28"/>
          <w:szCs w:val="28"/>
          <w:lang w:val="uk-UA"/>
        </w:rPr>
        <w:t xml:space="preserve">- про заміну покарання відповідно до ч.5 ст. 53, ч.3 ст.57, ч.1 ст. 58, ч.1 ст. 62 Кримінального кодексу України </w:t>
      </w:r>
      <w:r w:rsidR="00337A9B" w:rsidRPr="00E80938">
        <w:rPr>
          <w:rFonts w:ascii="Times New Roman" w:hAnsi="Times New Roman" w:cs="Times New Roman"/>
          <w:color w:val="000000" w:themeColor="text1"/>
          <w:sz w:val="28"/>
          <w:szCs w:val="28"/>
          <w:lang w:val="uk-UA"/>
        </w:rPr>
        <w:t>–</w:t>
      </w:r>
      <w:r w:rsidRPr="00E80938">
        <w:rPr>
          <w:rFonts w:ascii="Times New Roman" w:hAnsi="Times New Roman" w:cs="Times New Roman"/>
          <w:color w:val="000000" w:themeColor="text1"/>
          <w:sz w:val="28"/>
          <w:szCs w:val="28"/>
          <w:lang w:val="uk-UA"/>
        </w:rPr>
        <w:t xml:space="preserve"> </w:t>
      </w:r>
      <w:r w:rsidR="00337A9B" w:rsidRPr="00E80938">
        <w:rPr>
          <w:rFonts w:ascii="Times New Roman" w:hAnsi="Times New Roman" w:cs="Times New Roman"/>
          <w:color w:val="000000" w:themeColor="text1"/>
          <w:sz w:val="28"/>
          <w:szCs w:val="28"/>
          <w:lang w:val="uk-UA"/>
        </w:rPr>
        <w:t>9</w:t>
      </w:r>
      <w:r w:rsidRPr="00E80938">
        <w:rPr>
          <w:rFonts w:ascii="Times New Roman" w:hAnsi="Times New Roman" w:cs="Times New Roman"/>
          <w:color w:val="000000" w:themeColor="text1"/>
          <w:sz w:val="28"/>
          <w:szCs w:val="28"/>
          <w:lang w:val="uk-UA"/>
        </w:rPr>
        <w:t xml:space="preserve">, що </w:t>
      </w:r>
      <w:r w:rsidRPr="00E80938">
        <w:rPr>
          <w:rFonts w:ascii="Times New Roman" w:hAnsi="Times New Roman"/>
          <w:color w:val="000000" w:themeColor="text1"/>
          <w:sz w:val="28"/>
          <w:szCs w:val="28"/>
          <w:lang w:val="uk-UA"/>
        </w:rPr>
        <w:t xml:space="preserve">на </w:t>
      </w:r>
      <w:r w:rsidR="00337A9B" w:rsidRPr="00E80938">
        <w:rPr>
          <w:rFonts w:ascii="Times New Roman" w:hAnsi="Times New Roman"/>
          <w:color w:val="000000" w:themeColor="text1"/>
          <w:sz w:val="28"/>
          <w:szCs w:val="28"/>
          <w:lang w:val="uk-UA"/>
        </w:rPr>
        <w:t>11</w:t>
      </w:r>
      <w:r w:rsidR="006B04F7" w:rsidRPr="00E80938">
        <w:rPr>
          <w:rFonts w:ascii="Times New Roman" w:hAnsi="Times New Roman"/>
          <w:color w:val="000000" w:themeColor="text1"/>
          <w:sz w:val="28"/>
          <w:szCs w:val="28"/>
          <w:lang w:val="uk-UA"/>
        </w:rPr>
        <w:t xml:space="preserve"> подання</w:t>
      </w:r>
      <w:r w:rsidRPr="00E80938">
        <w:rPr>
          <w:rFonts w:ascii="Times New Roman" w:hAnsi="Times New Roman"/>
          <w:color w:val="000000" w:themeColor="text1"/>
          <w:sz w:val="28"/>
          <w:szCs w:val="28"/>
          <w:lang w:val="uk-UA"/>
        </w:rPr>
        <w:t xml:space="preserve"> </w:t>
      </w:r>
      <w:r w:rsidR="00696DAA" w:rsidRPr="00E80938">
        <w:rPr>
          <w:rFonts w:ascii="Times New Roman" w:hAnsi="Times New Roman"/>
          <w:color w:val="000000" w:themeColor="text1"/>
          <w:sz w:val="28"/>
          <w:szCs w:val="28"/>
          <w:lang w:val="uk-UA"/>
        </w:rPr>
        <w:t>менше</w:t>
      </w:r>
      <w:r w:rsidRPr="00E80938">
        <w:rPr>
          <w:rFonts w:ascii="Times New Roman" w:hAnsi="Times New Roman" w:cs="Times New Roman"/>
          <w:color w:val="000000" w:themeColor="text1"/>
          <w:sz w:val="28"/>
          <w:szCs w:val="28"/>
          <w:lang w:val="uk-UA"/>
        </w:rPr>
        <w:t xml:space="preserve"> ніж у 201</w:t>
      </w:r>
      <w:r w:rsidR="00337A9B" w:rsidRPr="00E80938">
        <w:rPr>
          <w:rFonts w:ascii="Times New Roman" w:hAnsi="Times New Roman" w:cs="Times New Roman"/>
          <w:color w:val="000000" w:themeColor="text1"/>
          <w:sz w:val="28"/>
          <w:szCs w:val="28"/>
          <w:lang w:val="uk-UA"/>
        </w:rPr>
        <w:t>9</w:t>
      </w:r>
      <w:r w:rsidRPr="00E80938">
        <w:rPr>
          <w:rFonts w:ascii="Times New Roman" w:hAnsi="Times New Roman" w:cs="Times New Roman"/>
          <w:color w:val="000000" w:themeColor="text1"/>
          <w:sz w:val="28"/>
          <w:szCs w:val="28"/>
          <w:lang w:val="uk-UA"/>
        </w:rPr>
        <w:t xml:space="preserve"> році;</w:t>
      </w:r>
      <w:r w:rsidR="005A488F" w:rsidRPr="00E80938">
        <w:rPr>
          <w:rFonts w:ascii="Times New Roman" w:hAnsi="Times New Roman" w:cs="Times New Roman"/>
          <w:color w:val="000000" w:themeColor="text1"/>
          <w:sz w:val="28"/>
          <w:szCs w:val="28"/>
          <w:lang w:val="uk-UA"/>
        </w:rPr>
        <w:t xml:space="preserve">        </w:t>
      </w:r>
    </w:p>
    <w:p w:rsidR="006B04F7" w:rsidRPr="00E80938" w:rsidRDefault="006B04F7" w:rsidP="006B04F7">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5A488F" w:rsidRPr="00E80938">
        <w:rPr>
          <w:rFonts w:ascii="Times New Roman" w:hAnsi="Times New Roman" w:cs="Times New Roman"/>
          <w:color w:val="000000" w:themeColor="text1"/>
          <w:sz w:val="28"/>
          <w:szCs w:val="28"/>
          <w:lang w:val="uk-UA"/>
        </w:rPr>
        <w:t>- про направлення звільненого  від покарання з випробуванням для відбування покарання, призначеного вироком -</w:t>
      </w:r>
      <w:r w:rsidR="00337A9B" w:rsidRPr="00E80938">
        <w:rPr>
          <w:rFonts w:ascii="Times New Roman" w:hAnsi="Times New Roman" w:cs="Times New Roman"/>
          <w:color w:val="000000" w:themeColor="text1"/>
          <w:sz w:val="28"/>
          <w:szCs w:val="28"/>
          <w:lang w:val="uk-UA"/>
        </w:rPr>
        <w:t xml:space="preserve"> 12</w:t>
      </w:r>
      <w:r w:rsidR="005A488F" w:rsidRPr="00E80938">
        <w:rPr>
          <w:rFonts w:ascii="Times New Roman" w:hAnsi="Times New Roman" w:cs="Times New Roman"/>
          <w:color w:val="000000" w:themeColor="text1"/>
          <w:sz w:val="28"/>
          <w:szCs w:val="28"/>
          <w:lang w:val="uk-UA"/>
        </w:rPr>
        <w:t xml:space="preserve">, що </w:t>
      </w:r>
      <w:r w:rsidR="005A488F" w:rsidRPr="00E80938">
        <w:rPr>
          <w:rFonts w:ascii="Times New Roman" w:hAnsi="Times New Roman"/>
          <w:color w:val="000000" w:themeColor="text1"/>
          <w:sz w:val="28"/>
          <w:szCs w:val="28"/>
          <w:lang w:val="uk-UA"/>
        </w:rPr>
        <w:t xml:space="preserve">на </w:t>
      </w:r>
      <w:r w:rsidR="00201292" w:rsidRPr="00E80938">
        <w:rPr>
          <w:rFonts w:ascii="Times New Roman" w:hAnsi="Times New Roman"/>
          <w:color w:val="000000" w:themeColor="text1"/>
          <w:sz w:val="28"/>
          <w:szCs w:val="28"/>
          <w:lang w:val="uk-UA"/>
        </w:rPr>
        <w:t>4</w:t>
      </w:r>
      <w:r w:rsidR="005A488F" w:rsidRPr="00E80938">
        <w:rPr>
          <w:rFonts w:ascii="Times New Roman" w:hAnsi="Times New Roman"/>
          <w:color w:val="000000" w:themeColor="text1"/>
          <w:sz w:val="28"/>
          <w:szCs w:val="28"/>
          <w:lang w:val="uk-UA"/>
        </w:rPr>
        <w:t xml:space="preserve"> </w:t>
      </w:r>
      <w:r w:rsidRPr="00E80938">
        <w:rPr>
          <w:rFonts w:ascii="Times New Roman" w:hAnsi="Times New Roman"/>
          <w:color w:val="000000" w:themeColor="text1"/>
          <w:sz w:val="28"/>
          <w:szCs w:val="28"/>
          <w:lang w:val="uk-UA"/>
        </w:rPr>
        <w:t>подань</w:t>
      </w:r>
      <w:r w:rsidR="00201292" w:rsidRPr="00E80938">
        <w:rPr>
          <w:rFonts w:ascii="Times New Roman" w:hAnsi="Times New Roman"/>
          <w:color w:val="000000" w:themeColor="text1"/>
          <w:sz w:val="28"/>
          <w:szCs w:val="28"/>
          <w:lang w:val="uk-UA"/>
        </w:rPr>
        <w:t xml:space="preserve"> </w:t>
      </w:r>
      <w:r w:rsidRPr="00E80938">
        <w:rPr>
          <w:rFonts w:ascii="Times New Roman" w:hAnsi="Times New Roman"/>
          <w:color w:val="000000" w:themeColor="text1"/>
          <w:sz w:val="28"/>
          <w:szCs w:val="28"/>
          <w:lang w:val="uk-UA"/>
        </w:rPr>
        <w:t>менше</w:t>
      </w:r>
      <w:r w:rsidRPr="00E80938">
        <w:rPr>
          <w:rFonts w:ascii="Times New Roman" w:hAnsi="Times New Roman" w:cs="Times New Roman"/>
          <w:color w:val="000000" w:themeColor="text1"/>
          <w:sz w:val="28"/>
          <w:szCs w:val="28"/>
          <w:lang w:val="uk-UA"/>
        </w:rPr>
        <w:t xml:space="preserve"> ніж у 201</w:t>
      </w:r>
      <w:r w:rsidR="00337A9B" w:rsidRPr="00E80938">
        <w:rPr>
          <w:rFonts w:ascii="Times New Roman" w:hAnsi="Times New Roman" w:cs="Times New Roman"/>
          <w:color w:val="000000" w:themeColor="text1"/>
          <w:sz w:val="28"/>
          <w:szCs w:val="28"/>
          <w:lang w:val="uk-UA"/>
        </w:rPr>
        <w:t>9</w:t>
      </w:r>
      <w:r w:rsidRPr="00E80938">
        <w:rPr>
          <w:rFonts w:ascii="Times New Roman" w:hAnsi="Times New Roman" w:cs="Times New Roman"/>
          <w:color w:val="000000" w:themeColor="text1"/>
          <w:sz w:val="28"/>
          <w:szCs w:val="28"/>
          <w:lang w:val="uk-UA"/>
        </w:rPr>
        <w:t xml:space="preserve"> році;</w:t>
      </w:r>
    </w:p>
    <w:p w:rsidR="002A65C4" w:rsidRPr="00E80938" w:rsidRDefault="002A65C4" w:rsidP="002A65C4">
      <w:pPr>
        <w:spacing w:after="0"/>
        <w:jc w:val="both"/>
        <w:rPr>
          <w:rFonts w:ascii="Times New Roman" w:hAnsi="Times New Roman" w:cs="Times New Roman"/>
          <w:color w:val="000000" w:themeColor="text1"/>
          <w:sz w:val="28"/>
          <w:szCs w:val="28"/>
          <w:lang w:val="uk-UA"/>
        </w:rPr>
      </w:pPr>
      <w:r w:rsidRPr="00E80938">
        <w:rPr>
          <w:rFonts w:ascii="Times New Roman" w:hAnsi="Times New Roman" w:cs="Times New Roman"/>
          <w:color w:val="000000" w:themeColor="text1"/>
          <w:sz w:val="28"/>
          <w:szCs w:val="28"/>
          <w:lang w:val="uk-UA"/>
        </w:rPr>
        <w:t xml:space="preserve">        </w:t>
      </w:r>
      <w:r w:rsidR="00C34699" w:rsidRPr="00E80938">
        <w:rPr>
          <w:rFonts w:ascii="Times New Roman" w:hAnsi="Times New Roman" w:cs="Times New Roman"/>
          <w:color w:val="000000" w:themeColor="text1"/>
          <w:sz w:val="28"/>
          <w:szCs w:val="28"/>
          <w:lang w:val="uk-UA"/>
        </w:rPr>
        <w:t xml:space="preserve">  </w:t>
      </w:r>
      <w:r w:rsidR="005A488F" w:rsidRPr="00E80938">
        <w:rPr>
          <w:rFonts w:ascii="Times New Roman" w:hAnsi="Times New Roman" w:cs="Times New Roman"/>
          <w:color w:val="000000" w:themeColor="text1"/>
          <w:sz w:val="28"/>
          <w:szCs w:val="28"/>
          <w:lang w:val="uk-UA"/>
        </w:rPr>
        <w:t>Значну кількість складають</w:t>
      </w:r>
      <w:r w:rsidRPr="00E80938">
        <w:rPr>
          <w:rFonts w:ascii="Times New Roman" w:hAnsi="Times New Roman" w:cs="Times New Roman"/>
          <w:color w:val="000000" w:themeColor="text1"/>
          <w:sz w:val="28"/>
          <w:szCs w:val="28"/>
          <w:lang w:val="uk-UA"/>
        </w:rPr>
        <w:t xml:space="preserve"> інші </w:t>
      </w:r>
      <w:r w:rsidR="005A488F" w:rsidRPr="00E80938">
        <w:rPr>
          <w:rFonts w:ascii="Times New Roman" w:hAnsi="Times New Roman" w:cs="Times New Roman"/>
          <w:color w:val="000000" w:themeColor="text1"/>
          <w:sz w:val="28"/>
          <w:szCs w:val="28"/>
          <w:lang w:val="uk-UA"/>
        </w:rPr>
        <w:t xml:space="preserve">клопотання (подання) </w:t>
      </w:r>
      <w:r w:rsidRPr="00E80938">
        <w:rPr>
          <w:rFonts w:ascii="Times New Roman" w:hAnsi="Times New Roman" w:cs="Times New Roman"/>
          <w:color w:val="000000" w:themeColor="text1"/>
          <w:sz w:val="28"/>
          <w:szCs w:val="28"/>
          <w:lang w:val="uk-UA"/>
        </w:rPr>
        <w:t xml:space="preserve"> - </w:t>
      </w:r>
      <w:r w:rsidR="00337A9B" w:rsidRPr="00E80938">
        <w:rPr>
          <w:rFonts w:ascii="Times New Roman" w:hAnsi="Times New Roman" w:cs="Times New Roman"/>
          <w:color w:val="000000" w:themeColor="text1"/>
          <w:sz w:val="28"/>
          <w:szCs w:val="28"/>
          <w:lang w:val="uk-UA"/>
        </w:rPr>
        <w:t>173</w:t>
      </w:r>
      <w:r w:rsidRPr="00E80938">
        <w:rPr>
          <w:rFonts w:ascii="Times New Roman" w:hAnsi="Times New Roman" w:cs="Times New Roman"/>
          <w:color w:val="000000" w:themeColor="text1"/>
          <w:sz w:val="28"/>
          <w:szCs w:val="28"/>
          <w:lang w:val="uk-UA"/>
        </w:rPr>
        <w:t xml:space="preserve">, що на </w:t>
      </w:r>
      <w:r w:rsidR="00337A9B" w:rsidRPr="00E80938">
        <w:rPr>
          <w:rFonts w:ascii="Times New Roman" w:hAnsi="Times New Roman" w:cs="Times New Roman"/>
          <w:color w:val="000000" w:themeColor="text1"/>
          <w:sz w:val="28"/>
          <w:szCs w:val="28"/>
          <w:lang w:val="uk-UA"/>
        </w:rPr>
        <w:t>129</w:t>
      </w:r>
      <w:r w:rsidRPr="00E80938">
        <w:rPr>
          <w:rFonts w:ascii="Times New Roman" w:hAnsi="Times New Roman" w:cs="Times New Roman"/>
          <w:color w:val="000000" w:themeColor="text1"/>
          <w:sz w:val="28"/>
          <w:szCs w:val="28"/>
          <w:lang w:val="uk-UA"/>
        </w:rPr>
        <w:t xml:space="preserve"> </w:t>
      </w:r>
      <w:r w:rsidRPr="00E80938">
        <w:rPr>
          <w:rFonts w:ascii="Times New Roman" w:hAnsi="Times New Roman"/>
          <w:color w:val="000000" w:themeColor="text1"/>
          <w:sz w:val="28"/>
          <w:szCs w:val="28"/>
          <w:lang w:val="uk-UA"/>
        </w:rPr>
        <w:t xml:space="preserve"> клопотан</w:t>
      </w:r>
      <w:r w:rsidR="006B04F7" w:rsidRPr="00E80938">
        <w:rPr>
          <w:rFonts w:ascii="Times New Roman" w:hAnsi="Times New Roman"/>
          <w:color w:val="000000" w:themeColor="text1"/>
          <w:sz w:val="28"/>
          <w:szCs w:val="28"/>
          <w:lang w:val="uk-UA"/>
        </w:rPr>
        <w:t>ь</w:t>
      </w:r>
      <w:r w:rsidR="00201292" w:rsidRPr="00E80938">
        <w:rPr>
          <w:rFonts w:ascii="Times New Roman" w:hAnsi="Times New Roman"/>
          <w:color w:val="000000" w:themeColor="text1"/>
          <w:sz w:val="28"/>
          <w:szCs w:val="28"/>
          <w:lang w:val="uk-UA"/>
        </w:rPr>
        <w:t xml:space="preserve"> (подан</w:t>
      </w:r>
      <w:r w:rsidR="006B04F7" w:rsidRPr="00E80938">
        <w:rPr>
          <w:rFonts w:ascii="Times New Roman" w:hAnsi="Times New Roman"/>
          <w:color w:val="000000" w:themeColor="text1"/>
          <w:sz w:val="28"/>
          <w:szCs w:val="28"/>
          <w:lang w:val="uk-UA"/>
        </w:rPr>
        <w:t>ь</w:t>
      </w:r>
      <w:r w:rsidR="00201292" w:rsidRPr="00E80938">
        <w:rPr>
          <w:rFonts w:ascii="Times New Roman" w:hAnsi="Times New Roman"/>
          <w:color w:val="000000" w:themeColor="text1"/>
          <w:sz w:val="28"/>
          <w:szCs w:val="28"/>
          <w:lang w:val="uk-UA"/>
        </w:rPr>
        <w:t>)</w:t>
      </w:r>
      <w:r w:rsidRPr="00E80938">
        <w:rPr>
          <w:rFonts w:ascii="Times New Roman" w:hAnsi="Times New Roman"/>
          <w:color w:val="000000" w:themeColor="text1"/>
          <w:sz w:val="28"/>
          <w:szCs w:val="28"/>
          <w:lang w:val="uk-UA"/>
        </w:rPr>
        <w:t xml:space="preserve"> </w:t>
      </w:r>
      <w:r w:rsidR="00337A9B" w:rsidRPr="00E80938">
        <w:rPr>
          <w:rFonts w:ascii="Times New Roman" w:hAnsi="Times New Roman"/>
          <w:color w:val="000000" w:themeColor="text1"/>
          <w:sz w:val="28"/>
          <w:szCs w:val="28"/>
          <w:lang w:val="uk-UA"/>
        </w:rPr>
        <w:t>менше</w:t>
      </w:r>
      <w:r w:rsidRPr="00E80938">
        <w:rPr>
          <w:rFonts w:ascii="Times New Roman" w:hAnsi="Times New Roman" w:cs="Times New Roman"/>
          <w:color w:val="000000" w:themeColor="text1"/>
          <w:sz w:val="28"/>
          <w:szCs w:val="28"/>
          <w:lang w:val="uk-UA"/>
        </w:rPr>
        <w:t xml:space="preserve"> ніж у 201</w:t>
      </w:r>
      <w:r w:rsidR="000C172E" w:rsidRPr="00E80938">
        <w:rPr>
          <w:rFonts w:ascii="Times New Roman" w:hAnsi="Times New Roman" w:cs="Times New Roman"/>
          <w:color w:val="000000" w:themeColor="text1"/>
          <w:sz w:val="28"/>
          <w:szCs w:val="28"/>
          <w:lang w:val="uk-UA"/>
        </w:rPr>
        <w:t>9</w:t>
      </w:r>
      <w:r w:rsidRPr="00E80938">
        <w:rPr>
          <w:rFonts w:ascii="Times New Roman" w:hAnsi="Times New Roman" w:cs="Times New Roman"/>
          <w:color w:val="000000" w:themeColor="text1"/>
          <w:sz w:val="28"/>
          <w:szCs w:val="28"/>
          <w:lang w:val="uk-UA"/>
        </w:rPr>
        <w:t xml:space="preserve"> році.</w:t>
      </w:r>
    </w:p>
    <w:p w:rsidR="004E504E" w:rsidRPr="00BD5000" w:rsidRDefault="004E504E" w:rsidP="00D57879">
      <w:pPr>
        <w:spacing w:after="0"/>
        <w:jc w:val="both"/>
        <w:rPr>
          <w:rFonts w:ascii="Times New Roman" w:hAnsi="Times New Roman" w:cs="Times New Roman"/>
          <w:color w:val="000000" w:themeColor="text1"/>
          <w:sz w:val="27"/>
          <w:szCs w:val="27"/>
          <w:lang w:val="uk-UA"/>
        </w:rPr>
      </w:pPr>
    </w:p>
    <w:p w:rsidR="00F21A23" w:rsidRPr="00784EF2" w:rsidRDefault="00F21A23" w:rsidP="00F21A23">
      <w:pPr>
        <w:ind w:firstLine="708"/>
        <w:jc w:val="both"/>
        <w:rPr>
          <w:rFonts w:ascii="Times New Roman" w:eastAsia="Times New Roman" w:hAnsi="Times New Roman" w:cs="Times New Roman"/>
          <w:color w:val="000000" w:themeColor="text1"/>
          <w:sz w:val="28"/>
          <w:szCs w:val="28"/>
          <w:lang w:val="uk-UA"/>
        </w:rPr>
      </w:pPr>
      <w:r w:rsidRPr="00784EF2">
        <w:rPr>
          <w:rFonts w:ascii="Times New Roman" w:eastAsia="Times New Roman" w:hAnsi="Times New Roman" w:cs="Times New Roman"/>
          <w:color w:val="000000" w:themeColor="text1"/>
          <w:sz w:val="28"/>
          <w:szCs w:val="28"/>
        </w:rPr>
        <w:t xml:space="preserve">З порівняльної таблиці </w:t>
      </w:r>
      <w:r w:rsidRPr="00784EF2">
        <w:rPr>
          <w:rFonts w:ascii="Times New Roman" w:hAnsi="Times New Roman"/>
          <w:color w:val="000000" w:themeColor="text1"/>
          <w:sz w:val="28"/>
          <w:szCs w:val="28"/>
          <w:lang w:val="uk-UA"/>
        </w:rPr>
        <w:t>щодо р</w:t>
      </w:r>
      <w:r w:rsidRPr="00784EF2">
        <w:rPr>
          <w:rFonts w:ascii="Times New Roman" w:hAnsi="Times New Roman"/>
          <w:color w:val="000000" w:themeColor="text1"/>
          <w:sz w:val="28"/>
          <w:szCs w:val="28"/>
        </w:rPr>
        <w:t>озгляд</w:t>
      </w:r>
      <w:r w:rsidRPr="00784EF2">
        <w:rPr>
          <w:rFonts w:ascii="Times New Roman" w:hAnsi="Times New Roman"/>
          <w:color w:val="000000" w:themeColor="text1"/>
          <w:sz w:val="28"/>
          <w:szCs w:val="28"/>
          <w:lang w:val="uk-UA"/>
        </w:rPr>
        <w:t xml:space="preserve">у справ </w:t>
      </w:r>
      <w:r w:rsidRPr="00784EF2">
        <w:rPr>
          <w:rFonts w:ascii="Times New Roman" w:hAnsi="Times New Roman"/>
          <w:color w:val="000000" w:themeColor="text1"/>
          <w:sz w:val="28"/>
          <w:szCs w:val="28"/>
        </w:rPr>
        <w:t xml:space="preserve"> кримінальн</w:t>
      </w:r>
      <w:r w:rsidRPr="00784EF2">
        <w:rPr>
          <w:rFonts w:ascii="Times New Roman" w:hAnsi="Times New Roman"/>
          <w:color w:val="000000" w:themeColor="text1"/>
          <w:sz w:val="28"/>
          <w:szCs w:val="28"/>
          <w:lang w:val="uk-UA"/>
        </w:rPr>
        <w:t>ого</w:t>
      </w:r>
      <w:r w:rsidRPr="00784EF2">
        <w:rPr>
          <w:rFonts w:ascii="Times New Roman" w:hAnsi="Times New Roman"/>
          <w:color w:val="000000" w:themeColor="text1"/>
          <w:sz w:val="28"/>
          <w:szCs w:val="28"/>
        </w:rPr>
        <w:t xml:space="preserve"> проваджен</w:t>
      </w:r>
      <w:r w:rsidRPr="00784EF2">
        <w:rPr>
          <w:rFonts w:ascii="Times New Roman" w:hAnsi="Times New Roman"/>
          <w:color w:val="000000" w:themeColor="text1"/>
          <w:sz w:val="28"/>
          <w:szCs w:val="28"/>
          <w:lang w:val="uk-UA"/>
        </w:rPr>
        <w:t>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992"/>
        <w:gridCol w:w="1276"/>
        <w:gridCol w:w="638"/>
        <w:gridCol w:w="638"/>
        <w:gridCol w:w="1276"/>
        <w:gridCol w:w="1134"/>
        <w:gridCol w:w="1417"/>
      </w:tblGrid>
      <w:tr w:rsidR="00736D1D" w:rsidRPr="00784EF2" w:rsidTr="00EF74DC">
        <w:tc>
          <w:tcPr>
            <w:tcW w:w="1242" w:type="dxa"/>
            <w:vMerge w:val="restart"/>
            <w:shd w:val="clear" w:color="auto" w:fill="auto"/>
            <w:textDirection w:val="btLr"/>
          </w:tcPr>
          <w:p w:rsidR="00736D1D" w:rsidRPr="00784EF2" w:rsidRDefault="00736D1D" w:rsidP="00E237A5">
            <w:pPr>
              <w:ind w:left="113" w:right="113"/>
              <w:jc w:val="center"/>
              <w:rPr>
                <w:rFonts w:ascii="Times New Roman" w:eastAsia="Times New Roman" w:hAnsi="Times New Roman" w:cs="Times New Roman"/>
                <w:color w:val="000000" w:themeColor="text1"/>
              </w:rPr>
            </w:pPr>
            <w:r w:rsidRPr="00784EF2">
              <w:rPr>
                <w:rFonts w:ascii="Times New Roman" w:eastAsia="Times New Roman" w:hAnsi="Times New Roman" w:cs="Times New Roman"/>
                <w:color w:val="000000" w:themeColor="text1"/>
              </w:rPr>
              <w:t>Роки</w:t>
            </w:r>
          </w:p>
        </w:tc>
        <w:tc>
          <w:tcPr>
            <w:tcW w:w="8647" w:type="dxa"/>
            <w:gridSpan w:val="8"/>
          </w:tcPr>
          <w:p w:rsidR="00736D1D" w:rsidRPr="00784EF2" w:rsidRDefault="00736D1D" w:rsidP="00521C67">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rPr>
              <w:t>Розглянут</w:t>
            </w:r>
            <w:r w:rsidR="00521C67" w:rsidRPr="00784EF2">
              <w:rPr>
                <w:rFonts w:ascii="Times New Roman" w:eastAsia="Times New Roman" w:hAnsi="Times New Roman" w:cs="Times New Roman"/>
                <w:color w:val="000000" w:themeColor="text1"/>
                <w:lang w:val="uk-UA"/>
              </w:rPr>
              <w:t>их</w:t>
            </w:r>
            <w:r w:rsidRPr="00784EF2">
              <w:rPr>
                <w:rFonts w:ascii="Times New Roman" w:eastAsia="Times New Roman" w:hAnsi="Times New Roman" w:cs="Times New Roman"/>
                <w:color w:val="000000" w:themeColor="text1"/>
              </w:rPr>
              <w:t xml:space="preserve"> </w:t>
            </w:r>
            <w:r w:rsidR="00BB3C10" w:rsidRPr="00784EF2">
              <w:rPr>
                <w:rFonts w:ascii="Times New Roman" w:eastAsia="Times New Roman" w:hAnsi="Times New Roman" w:cs="Times New Roman"/>
                <w:color w:val="000000" w:themeColor="text1"/>
                <w:lang w:val="uk-UA"/>
              </w:rPr>
              <w:t>проваджень</w:t>
            </w:r>
            <w:r w:rsidR="00E3465E" w:rsidRPr="00784EF2">
              <w:rPr>
                <w:rFonts w:ascii="Times New Roman" w:eastAsia="Times New Roman" w:hAnsi="Times New Roman" w:cs="Times New Roman"/>
                <w:color w:val="000000" w:themeColor="text1"/>
                <w:lang w:val="uk-UA"/>
              </w:rPr>
              <w:t>/ осіб у справах із закінченим провадженням</w:t>
            </w:r>
          </w:p>
        </w:tc>
      </w:tr>
      <w:tr w:rsidR="00F21A23" w:rsidRPr="00784EF2" w:rsidTr="00BB3C10">
        <w:trPr>
          <w:cantSplit/>
          <w:trHeight w:val="705"/>
        </w:trPr>
        <w:tc>
          <w:tcPr>
            <w:tcW w:w="1242" w:type="dxa"/>
            <w:vMerge/>
            <w:shd w:val="clear" w:color="auto" w:fill="auto"/>
          </w:tcPr>
          <w:p w:rsidR="00F21A23" w:rsidRPr="00784EF2" w:rsidRDefault="00F21A23" w:rsidP="00E237A5">
            <w:pPr>
              <w:jc w:val="center"/>
              <w:rPr>
                <w:rFonts w:ascii="Times New Roman" w:eastAsia="Times New Roman" w:hAnsi="Times New Roman" w:cs="Times New Roman"/>
                <w:color w:val="000000" w:themeColor="text1"/>
              </w:rPr>
            </w:pPr>
          </w:p>
        </w:tc>
        <w:tc>
          <w:tcPr>
            <w:tcW w:w="1276" w:type="dxa"/>
            <w:vMerge w:val="restart"/>
            <w:textDirection w:val="btLr"/>
          </w:tcPr>
          <w:p w:rsidR="00F21A23" w:rsidRPr="00784EF2" w:rsidRDefault="00F21A23" w:rsidP="00E237A5">
            <w:pPr>
              <w:ind w:left="113" w:right="113"/>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усього</w:t>
            </w:r>
          </w:p>
        </w:tc>
        <w:tc>
          <w:tcPr>
            <w:tcW w:w="2268" w:type="dxa"/>
            <w:gridSpan w:val="2"/>
            <w:shd w:val="clear" w:color="auto" w:fill="auto"/>
          </w:tcPr>
          <w:p w:rsidR="00F21A23" w:rsidRPr="00784EF2" w:rsidRDefault="00F21A23" w:rsidP="00E237A5">
            <w:pPr>
              <w:jc w:val="center"/>
              <w:rPr>
                <w:rFonts w:ascii="Times New Roman" w:eastAsia="Times New Roman" w:hAnsi="Times New Roman" w:cs="Times New Roman"/>
                <w:b/>
                <w:i/>
                <w:color w:val="000000" w:themeColor="text1"/>
              </w:rPr>
            </w:pPr>
            <w:r w:rsidRPr="00784EF2">
              <w:rPr>
                <w:rFonts w:ascii="Times New Roman" w:hAnsi="Times New Roman"/>
                <w:color w:val="000000" w:themeColor="text1"/>
              </w:rPr>
              <w:t>постановленням вироку</w:t>
            </w:r>
          </w:p>
        </w:tc>
        <w:tc>
          <w:tcPr>
            <w:tcW w:w="1276" w:type="dxa"/>
            <w:gridSpan w:val="2"/>
          </w:tcPr>
          <w:p w:rsidR="00F21A23" w:rsidRPr="00784EF2" w:rsidRDefault="00F21A23" w:rsidP="00E237A5">
            <w:pPr>
              <w:spacing w:after="0" w:line="240" w:lineRule="auto"/>
              <w:jc w:val="center"/>
              <w:rPr>
                <w:rFonts w:ascii="Times New Roman" w:hAnsi="Times New Roman"/>
                <w:color w:val="000000" w:themeColor="text1"/>
                <w:sz w:val="18"/>
                <w:szCs w:val="18"/>
                <w:lang w:val="uk-UA"/>
              </w:rPr>
            </w:pPr>
          </w:p>
          <w:p w:rsidR="00F21A23" w:rsidRPr="00784EF2" w:rsidRDefault="00F21A23" w:rsidP="00E237A5">
            <w:pPr>
              <w:spacing w:after="0" w:line="240" w:lineRule="auto"/>
              <w:jc w:val="center"/>
              <w:rPr>
                <w:rFonts w:ascii="Times New Roman" w:hAnsi="Times New Roman"/>
                <w:color w:val="000000" w:themeColor="text1"/>
                <w:lang w:val="uk-UA"/>
              </w:rPr>
            </w:pPr>
            <w:r w:rsidRPr="00784EF2">
              <w:rPr>
                <w:rFonts w:ascii="Times New Roman" w:hAnsi="Times New Roman"/>
                <w:color w:val="000000" w:themeColor="text1"/>
                <w:lang w:val="uk-UA"/>
              </w:rPr>
              <w:t>осіб</w:t>
            </w:r>
          </w:p>
        </w:tc>
        <w:tc>
          <w:tcPr>
            <w:tcW w:w="1276" w:type="dxa"/>
            <w:vMerge w:val="restart"/>
            <w:shd w:val="clear" w:color="auto" w:fill="auto"/>
            <w:vAlign w:val="center"/>
          </w:tcPr>
          <w:p w:rsidR="00F21A23" w:rsidRPr="00784EF2" w:rsidRDefault="00F21A23" w:rsidP="00BB3C10">
            <w:pPr>
              <w:spacing w:after="0" w:line="240" w:lineRule="auto"/>
              <w:jc w:val="center"/>
              <w:rPr>
                <w:rFonts w:ascii="Times New Roman" w:hAnsi="Times New Roman"/>
                <w:color w:val="000000" w:themeColor="text1"/>
                <w:sz w:val="18"/>
                <w:szCs w:val="18"/>
              </w:rPr>
            </w:pPr>
            <w:r w:rsidRPr="00784EF2">
              <w:rPr>
                <w:rFonts w:ascii="Times New Roman" w:hAnsi="Times New Roman"/>
                <w:color w:val="000000" w:themeColor="text1"/>
                <w:sz w:val="18"/>
                <w:szCs w:val="18"/>
              </w:rPr>
              <w:t>закриттям провадження у справі</w:t>
            </w:r>
          </w:p>
        </w:tc>
        <w:tc>
          <w:tcPr>
            <w:tcW w:w="1134" w:type="dxa"/>
            <w:vMerge w:val="restart"/>
            <w:shd w:val="clear" w:color="auto" w:fill="auto"/>
            <w:textDirection w:val="btLr"/>
            <w:vAlign w:val="center"/>
          </w:tcPr>
          <w:p w:rsidR="00F21A23" w:rsidRPr="00784EF2" w:rsidRDefault="00F21A23" w:rsidP="00E237A5">
            <w:pPr>
              <w:spacing w:after="0" w:line="240" w:lineRule="auto"/>
              <w:jc w:val="center"/>
              <w:rPr>
                <w:rFonts w:ascii="Times New Roman" w:hAnsi="Times New Roman"/>
                <w:color w:val="000000" w:themeColor="text1"/>
                <w:sz w:val="20"/>
                <w:szCs w:val="20"/>
              </w:rPr>
            </w:pPr>
            <w:r w:rsidRPr="00784EF2">
              <w:rPr>
                <w:rFonts w:ascii="Times New Roman" w:hAnsi="Times New Roman"/>
                <w:color w:val="000000" w:themeColor="text1"/>
                <w:sz w:val="20"/>
                <w:szCs w:val="20"/>
              </w:rPr>
              <w:t xml:space="preserve"> застосуванням примусових заходів медичного характеру</w:t>
            </w:r>
          </w:p>
        </w:tc>
        <w:tc>
          <w:tcPr>
            <w:tcW w:w="1417" w:type="dxa"/>
            <w:vMerge w:val="restart"/>
            <w:shd w:val="clear" w:color="auto" w:fill="auto"/>
            <w:textDirection w:val="btLr"/>
            <w:vAlign w:val="center"/>
          </w:tcPr>
          <w:p w:rsidR="00F21A23" w:rsidRPr="00784EF2" w:rsidRDefault="00F21A23" w:rsidP="00E237A5">
            <w:pPr>
              <w:spacing w:after="0" w:line="240" w:lineRule="auto"/>
              <w:jc w:val="center"/>
              <w:rPr>
                <w:rFonts w:ascii="Times New Roman" w:hAnsi="Times New Roman"/>
                <w:color w:val="000000" w:themeColor="text1"/>
                <w:sz w:val="20"/>
                <w:szCs w:val="20"/>
              </w:rPr>
            </w:pPr>
            <w:r w:rsidRPr="00784EF2">
              <w:rPr>
                <w:rFonts w:ascii="Times New Roman" w:hAnsi="Times New Roman"/>
                <w:color w:val="000000" w:themeColor="text1"/>
                <w:sz w:val="20"/>
                <w:szCs w:val="20"/>
              </w:rPr>
              <w:t xml:space="preserve"> застосуванням примусових заходів виховного характеру</w:t>
            </w:r>
          </w:p>
          <w:p w:rsidR="00F21A23" w:rsidRPr="00784EF2" w:rsidRDefault="00F21A23" w:rsidP="00E237A5">
            <w:pPr>
              <w:spacing w:after="0" w:line="240" w:lineRule="auto"/>
              <w:jc w:val="center"/>
              <w:rPr>
                <w:rFonts w:ascii="Times New Roman" w:hAnsi="Times New Roman"/>
                <w:color w:val="000000" w:themeColor="text1"/>
                <w:sz w:val="20"/>
                <w:szCs w:val="20"/>
              </w:rPr>
            </w:pPr>
          </w:p>
        </w:tc>
      </w:tr>
      <w:tr w:rsidR="00F21A23" w:rsidRPr="00784EF2" w:rsidTr="00BB3C10">
        <w:trPr>
          <w:cantSplit/>
          <w:trHeight w:val="1183"/>
        </w:trPr>
        <w:tc>
          <w:tcPr>
            <w:tcW w:w="1242" w:type="dxa"/>
            <w:vMerge/>
            <w:shd w:val="clear" w:color="auto" w:fill="auto"/>
          </w:tcPr>
          <w:p w:rsidR="00F21A23" w:rsidRPr="00784EF2" w:rsidRDefault="00F21A23" w:rsidP="00E237A5">
            <w:pPr>
              <w:jc w:val="center"/>
              <w:rPr>
                <w:rFonts w:ascii="Times New Roman" w:eastAsia="Times New Roman" w:hAnsi="Times New Roman" w:cs="Times New Roman"/>
                <w:b/>
                <w:i/>
                <w:color w:val="000000" w:themeColor="text1"/>
              </w:rPr>
            </w:pPr>
          </w:p>
        </w:tc>
        <w:tc>
          <w:tcPr>
            <w:tcW w:w="1276" w:type="dxa"/>
            <w:vMerge/>
            <w:textDirection w:val="btLr"/>
          </w:tcPr>
          <w:p w:rsidR="00F21A23" w:rsidRPr="00784EF2" w:rsidRDefault="00F21A23" w:rsidP="00E237A5">
            <w:pPr>
              <w:ind w:left="113" w:right="113"/>
              <w:jc w:val="center"/>
              <w:rPr>
                <w:rFonts w:ascii="Times New Roman" w:eastAsia="Times New Roman" w:hAnsi="Times New Roman" w:cs="Times New Roman"/>
                <w:b/>
                <w:i/>
                <w:color w:val="000000" w:themeColor="text1"/>
              </w:rPr>
            </w:pPr>
          </w:p>
        </w:tc>
        <w:tc>
          <w:tcPr>
            <w:tcW w:w="992" w:type="dxa"/>
            <w:shd w:val="clear" w:color="auto" w:fill="auto"/>
          </w:tcPr>
          <w:p w:rsidR="00F21A23" w:rsidRPr="00784EF2" w:rsidRDefault="00F21A23" w:rsidP="00E237A5">
            <w:pPr>
              <w:jc w:val="center"/>
              <w:rPr>
                <w:rFonts w:ascii="Times New Roman" w:eastAsia="Times New Roman" w:hAnsi="Times New Roman" w:cs="Times New Roman"/>
                <w:b/>
                <w:i/>
                <w:color w:val="000000" w:themeColor="text1"/>
              </w:rPr>
            </w:pPr>
            <w:r w:rsidRPr="00784EF2">
              <w:rPr>
                <w:rFonts w:ascii="Times New Roman" w:hAnsi="Times New Roman"/>
                <w:color w:val="000000" w:themeColor="text1"/>
              </w:rPr>
              <w:t>усього</w:t>
            </w:r>
          </w:p>
        </w:tc>
        <w:tc>
          <w:tcPr>
            <w:tcW w:w="1276" w:type="dxa"/>
            <w:shd w:val="clear" w:color="auto" w:fill="auto"/>
            <w:vAlign w:val="center"/>
          </w:tcPr>
          <w:p w:rsidR="00F21A23" w:rsidRPr="00784EF2" w:rsidRDefault="00F21A23" w:rsidP="00BB3C10">
            <w:pPr>
              <w:spacing w:after="0" w:line="240" w:lineRule="auto"/>
              <w:jc w:val="center"/>
              <w:rPr>
                <w:rFonts w:ascii="Times New Roman" w:hAnsi="Times New Roman"/>
                <w:color w:val="000000" w:themeColor="text1"/>
                <w:sz w:val="20"/>
                <w:szCs w:val="20"/>
              </w:rPr>
            </w:pPr>
            <w:r w:rsidRPr="00784EF2">
              <w:rPr>
                <w:rFonts w:ascii="Times New Roman" w:hAnsi="Times New Roman"/>
                <w:color w:val="000000" w:themeColor="text1"/>
                <w:sz w:val="20"/>
                <w:szCs w:val="20"/>
              </w:rPr>
              <w:t>з них із затвердженням угоди</w:t>
            </w:r>
          </w:p>
        </w:tc>
        <w:tc>
          <w:tcPr>
            <w:tcW w:w="638" w:type="dxa"/>
            <w:textDirection w:val="btLr"/>
          </w:tcPr>
          <w:p w:rsidR="00F21A23" w:rsidRPr="00784EF2" w:rsidRDefault="00F21A23" w:rsidP="00E237A5">
            <w:pPr>
              <w:ind w:left="113" w:right="113"/>
              <w:jc w:val="center"/>
              <w:rPr>
                <w:rFonts w:ascii="Times New Roman" w:eastAsia="Times New Roman" w:hAnsi="Times New Roman" w:cs="Times New Roman"/>
                <w:color w:val="000000" w:themeColor="text1"/>
                <w:sz w:val="20"/>
                <w:szCs w:val="20"/>
                <w:lang w:val="uk-UA"/>
              </w:rPr>
            </w:pPr>
            <w:r w:rsidRPr="00784EF2">
              <w:rPr>
                <w:rFonts w:ascii="Times New Roman" w:eastAsia="Times New Roman" w:hAnsi="Times New Roman" w:cs="Times New Roman"/>
                <w:color w:val="000000" w:themeColor="text1"/>
                <w:sz w:val="20"/>
                <w:szCs w:val="20"/>
                <w:lang w:val="uk-UA"/>
              </w:rPr>
              <w:t>засудже них</w:t>
            </w:r>
          </w:p>
        </w:tc>
        <w:tc>
          <w:tcPr>
            <w:tcW w:w="638" w:type="dxa"/>
            <w:textDirection w:val="btLr"/>
          </w:tcPr>
          <w:p w:rsidR="00F21A23" w:rsidRPr="00784EF2" w:rsidRDefault="00F21A23" w:rsidP="00E237A5">
            <w:pPr>
              <w:ind w:left="113" w:right="113"/>
              <w:jc w:val="center"/>
              <w:rPr>
                <w:rFonts w:ascii="Times New Roman" w:eastAsia="Times New Roman" w:hAnsi="Times New Roman" w:cs="Times New Roman"/>
                <w:color w:val="000000" w:themeColor="text1"/>
                <w:sz w:val="20"/>
                <w:szCs w:val="20"/>
                <w:lang w:val="uk-UA"/>
              </w:rPr>
            </w:pPr>
            <w:r w:rsidRPr="00784EF2">
              <w:rPr>
                <w:rFonts w:ascii="Times New Roman" w:eastAsia="Times New Roman" w:hAnsi="Times New Roman" w:cs="Times New Roman"/>
                <w:color w:val="000000" w:themeColor="text1"/>
                <w:sz w:val="20"/>
                <w:szCs w:val="20"/>
                <w:lang w:val="uk-UA"/>
              </w:rPr>
              <w:t>виправда них</w:t>
            </w:r>
          </w:p>
        </w:tc>
        <w:tc>
          <w:tcPr>
            <w:tcW w:w="1276" w:type="dxa"/>
            <w:vMerge/>
            <w:shd w:val="clear" w:color="auto" w:fill="auto"/>
            <w:textDirection w:val="btLr"/>
          </w:tcPr>
          <w:p w:rsidR="00F21A23" w:rsidRPr="00784EF2" w:rsidRDefault="00F21A23" w:rsidP="00E237A5">
            <w:pPr>
              <w:ind w:left="113" w:right="113"/>
              <w:jc w:val="center"/>
              <w:rPr>
                <w:rFonts w:ascii="Times New Roman" w:eastAsia="Times New Roman" w:hAnsi="Times New Roman" w:cs="Times New Roman"/>
                <w:b/>
                <w:i/>
                <w:color w:val="000000" w:themeColor="text1"/>
              </w:rPr>
            </w:pPr>
          </w:p>
        </w:tc>
        <w:tc>
          <w:tcPr>
            <w:tcW w:w="1134" w:type="dxa"/>
            <w:vMerge/>
            <w:shd w:val="clear" w:color="auto" w:fill="auto"/>
            <w:textDirection w:val="btLr"/>
          </w:tcPr>
          <w:p w:rsidR="00F21A23" w:rsidRPr="00784EF2" w:rsidRDefault="00F21A23" w:rsidP="00E237A5">
            <w:pPr>
              <w:ind w:left="113" w:right="113"/>
              <w:jc w:val="center"/>
              <w:rPr>
                <w:rFonts w:ascii="Times New Roman" w:eastAsia="Times New Roman" w:hAnsi="Times New Roman" w:cs="Times New Roman"/>
                <w:b/>
                <w:i/>
                <w:color w:val="000000" w:themeColor="text1"/>
              </w:rPr>
            </w:pPr>
          </w:p>
        </w:tc>
        <w:tc>
          <w:tcPr>
            <w:tcW w:w="1417" w:type="dxa"/>
            <w:vMerge/>
            <w:shd w:val="clear" w:color="auto" w:fill="auto"/>
          </w:tcPr>
          <w:p w:rsidR="00F21A23" w:rsidRPr="00784EF2" w:rsidRDefault="00F21A23" w:rsidP="00E237A5">
            <w:pPr>
              <w:ind w:left="113" w:right="113"/>
              <w:jc w:val="center"/>
              <w:rPr>
                <w:rFonts w:ascii="Times New Roman" w:eastAsia="Times New Roman" w:hAnsi="Times New Roman" w:cs="Times New Roman"/>
                <w:b/>
                <w:i/>
                <w:color w:val="000000" w:themeColor="text1"/>
              </w:rPr>
            </w:pPr>
          </w:p>
        </w:tc>
      </w:tr>
      <w:tr w:rsidR="00155E8D" w:rsidRPr="00784EF2" w:rsidTr="00E237A5">
        <w:tc>
          <w:tcPr>
            <w:tcW w:w="1242" w:type="dxa"/>
            <w:shd w:val="clear" w:color="auto" w:fill="auto"/>
          </w:tcPr>
          <w:p w:rsidR="00155E8D" w:rsidRPr="00784EF2" w:rsidRDefault="00155E8D"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2019 рік</w:t>
            </w:r>
          </w:p>
        </w:tc>
        <w:tc>
          <w:tcPr>
            <w:tcW w:w="1276" w:type="dxa"/>
          </w:tcPr>
          <w:p w:rsidR="00155E8D" w:rsidRPr="00784EF2" w:rsidRDefault="00155E8D" w:rsidP="00521C67">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343/36</w:t>
            </w:r>
            <w:r w:rsidR="00521C67" w:rsidRPr="00784EF2">
              <w:rPr>
                <w:rFonts w:ascii="Times New Roman" w:eastAsia="Times New Roman" w:hAnsi="Times New Roman" w:cs="Times New Roman"/>
                <w:color w:val="000000" w:themeColor="text1"/>
                <w:lang w:val="uk-UA"/>
              </w:rPr>
              <w:t>1</w:t>
            </w:r>
          </w:p>
        </w:tc>
        <w:tc>
          <w:tcPr>
            <w:tcW w:w="992" w:type="dxa"/>
            <w:shd w:val="clear" w:color="auto" w:fill="auto"/>
          </w:tcPr>
          <w:p w:rsidR="00155E8D" w:rsidRPr="00784EF2" w:rsidRDefault="00155E8D"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242</w:t>
            </w:r>
          </w:p>
        </w:tc>
        <w:tc>
          <w:tcPr>
            <w:tcW w:w="1276" w:type="dxa"/>
            <w:shd w:val="clear" w:color="auto" w:fill="auto"/>
          </w:tcPr>
          <w:p w:rsidR="00155E8D" w:rsidRPr="00784EF2" w:rsidRDefault="00155E8D"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23</w:t>
            </w:r>
          </w:p>
        </w:tc>
        <w:tc>
          <w:tcPr>
            <w:tcW w:w="638" w:type="dxa"/>
          </w:tcPr>
          <w:p w:rsidR="00155E8D" w:rsidRPr="00784EF2" w:rsidRDefault="00155E8D"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246</w:t>
            </w:r>
          </w:p>
        </w:tc>
        <w:tc>
          <w:tcPr>
            <w:tcW w:w="638" w:type="dxa"/>
          </w:tcPr>
          <w:p w:rsidR="00155E8D" w:rsidRPr="00784EF2" w:rsidRDefault="00155E8D"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6</w:t>
            </w:r>
          </w:p>
        </w:tc>
        <w:tc>
          <w:tcPr>
            <w:tcW w:w="1276" w:type="dxa"/>
            <w:shd w:val="clear" w:color="auto" w:fill="auto"/>
          </w:tcPr>
          <w:p w:rsidR="00155E8D" w:rsidRPr="00784EF2" w:rsidRDefault="00155E8D"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75/80</w:t>
            </w:r>
          </w:p>
        </w:tc>
        <w:tc>
          <w:tcPr>
            <w:tcW w:w="1134" w:type="dxa"/>
            <w:shd w:val="clear" w:color="auto" w:fill="auto"/>
          </w:tcPr>
          <w:p w:rsidR="00155E8D" w:rsidRPr="00784EF2" w:rsidRDefault="00155E8D"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2/2</w:t>
            </w:r>
          </w:p>
        </w:tc>
        <w:tc>
          <w:tcPr>
            <w:tcW w:w="1417" w:type="dxa"/>
            <w:shd w:val="clear" w:color="auto" w:fill="auto"/>
          </w:tcPr>
          <w:p w:rsidR="00155E8D" w:rsidRPr="00784EF2" w:rsidRDefault="00155E8D"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0/0</w:t>
            </w:r>
          </w:p>
        </w:tc>
      </w:tr>
      <w:tr w:rsidR="009663FB" w:rsidRPr="00784EF2" w:rsidTr="009C7EE9">
        <w:trPr>
          <w:trHeight w:val="684"/>
        </w:trPr>
        <w:tc>
          <w:tcPr>
            <w:tcW w:w="1242" w:type="dxa"/>
            <w:shd w:val="clear" w:color="auto" w:fill="auto"/>
          </w:tcPr>
          <w:p w:rsidR="009663FB" w:rsidRPr="00784EF2" w:rsidRDefault="009663FB" w:rsidP="00155E8D">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201</w:t>
            </w:r>
            <w:r w:rsidR="00155E8D" w:rsidRPr="00784EF2">
              <w:rPr>
                <w:rFonts w:ascii="Times New Roman" w:eastAsia="Times New Roman" w:hAnsi="Times New Roman" w:cs="Times New Roman"/>
                <w:color w:val="000000" w:themeColor="text1"/>
                <w:lang w:val="uk-UA"/>
              </w:rPr>
              <w:t xml:space="preserve">20 </w:t>
            </w:r>
            <w:r w:rsidRPr="00784EF2">
              <w:rPr>
                <w:rFonts w:ascii="Times New Roman" w:eastAsia="Times New Roman" w:hAnsi="Times New Roman" w:cs="Times New Roman"/>
                <w:color w:val="000000" w:themeColor="text1"/>
                <w:lang w:val="uk-UA"/>
              </w:rPr>
              <w:t>рік</w:t>
            </w:r>
          </w:p>
        </w:tc>
        <w:tc>
          <w:tcPr>
            <w:tcW w:w="1276" w:type="dxa"/>
          </w:tcPr>
          <w:p w:rsidR="009663FB" w:rsidRPr="00784EF2" w:rsidRDefault="00155E8D" w:rsidP="00634E75">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282/</w:t>
            </w:r>
            <w:r w:rsidR="00464E0B" w:rsidRPr="00784EF2">
              <w:rPr>
                <w:rFonts w:ascii="Times New Roman" w:eastAsia="Times New Roman" w:hAnsi="Times New Roman" w:cs="Times New Roman"/>
                <w:color w:val="000000" w:themeColor="text1"/>
                <w:lang w:val="uk-UA"/>
              </w:rPr>
              <w:t>295</w:t>
            </w:r>
          </w:p>
        </w:tc>
        <w:tc>
          <w:tcPr>
            <w:tcW w:w="992" w:type="dxa"/>
            <w:shd w:val="clear" w:color="auto" w:fill="auto"/>
          </w:tcPr>
          <w:p w:rsidR="009663FB" w:rsidRPr="00784EF2" w:rsidRDefault="00155E8D" w:rsidP="005636A5">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163</w:t>
            </w:r>
          </w:p>
        </w:tc>
        <w:tc>
          <w:tcPr>
            <w:tcW w:w="1276" w:type="dxa"/>
            <w:shd w:val="clear" w:color="auto" w:fill="auto"/>
          </w:tcPr>
          <w:p w:rsidR="009663FB" w:rsidRPr="00784EF2" w:rsidRDefault="00155E8D" w:rsidP="00E237A5">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10</w:t>
            </w:r>
          </w:p>
        </w:tc>
        <w:tc>
          <w:tcPr>
            <w:tcW w:w="638" w:type="dxa"/>
          </w:tcPr>
          <w:p w:rsidR="009663FB" w:rsidRPr="00784EF2" w:rsidRDefault="00155E8D" w:rsidP="00E237A5">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170</w:t>
            </w:r>
          </w:p>
        </w:tc>
        <w:tc>
          <w:tcPr>
            <w:tcW w:w="638" w:type="dxa"/>
          </w:tcPr>
          <w:p w:rsidR="009663FB" w:rsidRPr="00784EF2" w:rsidRDefault="00155E8D" w:rsidP="00E237A5">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2</w:t>
            </w:r>
          </w:p>
        </w:tc>
        <w:tc>
          <w:tcPr>
            <w:tcW w:w="1276" w:type="dxa"/>
            <w:shd w:val="clear" w:color="auto" w:fill="auto"/>
          </w:tcPr>
          <w:p w:rsidR="009663FB" w:rsidRPr="00784EF2" w:rsidRDefault="00BB3C10" w:rsidP="005636A5">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44/47</w:t>
            </w:r>
          </w:p>
        </w:tc>
        <w:tc>
          <w:tcPr>
            <w:tcW w:w="1134" w:type="dxa"/>
            <w:shd w:val="clear" w:color="auto" w:fill="auto"/>
          </w:tcPr>
          <w:p w:rsidR="009663FB" w:rsidRPr="00784EF2" w:rsidRDefault="00104B5E" w:rsidP="00BB12A1">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0/0</w:t>
            </w:r>
          </w:p>
        </w:tc>
        <w:tc>
          <w:tcPr>
            <w:tcW w:w="1417" w:type="dxa"/>
            <w:shd w:val="clear" w:color="auto" w:fill="auto"/>
          </w:tcPr>
          <w:p w:rsidR="009663FB" w:rsidRPr="00784EF2" w:rsidRDefault="00104B5E" w:rsidP="00E237A5">
            <w:pPr>
              <w:jc w:val="center"/>
              <w:rPr>
                <w:rFonts w:ascii="Times New Roman" w:eastAsia="Times New Roman" w:hAnsi="Times New Roman" w:cs="Times New Roman"/>
                <w:color w:val="000000" w:themeColor="text1"/>
                <w:lang w:val="uk-UA"/>
              </w:rPr>
            </w:pPr>
            <w:r w:rsidRPr="00784EF2">
              <w:rPr>
                <w:rFonts w:ascii="Times New Roman" w:eastAsia="Times New Roman" w:hAnsi="Times New Roman" w:cs="Times New Roman"/>
                <w:color w:val="000000" w:themeColor="text1"/>
                <w:lang w:val="uk-UA"/>
              </w:rPr>
              <w:t>0/0</w:t>
            </w:r>
          </w:p>
        </w:tc>
      </w:tr>
    </w:tbl>
    <w:p w:rsidR="00784EF2" w:rsidRPr="00784EF2" w:rsidRDefault="00784EF2" w:rsidP="00F21A23">
      <w:pPr>
        <w:spacing w:after="0"/>
        <w:jc w:val="both"/>
        <w:rPr>
          <w:rFonts w:ascii="Times New Roman" w:eastAsia="Times New Roman" w:hAnsi="Times New Roman" w:cs="Times New Roman"/>
          <w:color w:val="000000" w:themeColor="text1"/>
          <w:sz w:val="28"/>
          <w:szCs w:val="28"/>
          <w:lang w:val="uk-UA"/>
        </w:rPr>
      </w:pPr>
    </w:p>
    <w:p w:rsidR="00F21A23" w:rsidRPr="00784EF2" w:rsidRDefault="00F21A23" w:rsidP="00F21A23">
      <w:pPr>
        <w:spacing w:after="0"/>
        <w:jc w:val="both"/>
        <w:rPr>
          <w:rFonts w:ascii="Times New Roman" w:eastAsia="Times New Roman" w:hAnsi="Times New Roman" w:cs="Times New Roman"/>
          <w:b/>
          <w:color w:val="000000" w:themeColor="text1"/>
          <w:sz w:val="28"/>
          <w:szCs w:val="28"/>
          <w:lang w:val="uk-UA"/>
        </w:rPr>
      </w:pPr>
      <w:r w:rsidRPr="00784EF2">
        <w:rPr>
          <w:rFonts w:ascii="Times New Roman" w:eastAsia="Times New Roman" w:hAnsi="Times New Roman" w:cs="Times New Roman"/>
          <w:color w:val="000000" w:themeColor="text1"/>
          <w:sz w:val="28"/>
          <w:szCs w:val="28"/>
        </w:rPr>
        <w:t xml:space="preserve">вбачається, </w:t>
      </w:r>
      <w:r w:rsidRPr="00784EF2">
        <w:rPr>
          <w:rFonts w:ascii="Times New Roman" w:eastAsia="Times New Roman" w:hAnsi="Times New Roman" w:cs="Times New Roman"/>
          <w:color w:val="000000" w:themeColor="text1"/>
          <w:sz w:val="28"/>
          <w:szCs w:val="28"/>
          <w:lang w:val="uk-UA"/>
        </w:rPr>
        <w:t>що п</w:t>
      </w:r>
      <w:r w:rsidRPr="00784EF2">
        <w:rPr>
          <w:rFonts w:ascii="Times New Roman" w:hAnsi="Times New Roman" w:cs="Times New Roman"/>
          <w:color w:val="000000" w:themeColor="text1"/>
          <w:sz w:val="28"/>
          <w:szCs w:val="28"/>
        </w:rPr>
        <w:t xml:space="preserve">ротягом </w:t>
      </w:r>
      <w:r w:rsidR="00E3465E" w:rsidRPr="00784EF2">
        <w:rPr>
          <w:rFonts w:ascii="Times New Roman" w:hAnsi="Times New Roman" w:cs="Times New Roman"/>
          <w:color w:val="000000" w:themeColor="text1"/>
          <w:sz w:val="28"/>
          <w:szCs w:val="28"/>
          <w:lang w:val="uk-UA"/>
        </w:rPr>
        <w:t>2020</w:t>
      </w:r>
      <w:r w:rsidRPr="00784EF2">
        <w:rPr>
          <w:rFonts w:ascii="Times New Roman" w:hAnsi="Times New Roman" w:cs="Times New Roman"/>
          <w:color w:val="000000" w:themeColor="text1"/>
          <w:sz w:val="28"/>
          <w:szCs w:val="28"/>
        </w:rPr>
        <w:t xml:space="preserve"> року </w:t>
      </w:r>
      <w:r w:rsidRPr="00784EF2">
        <w:rPr>
          <w:rFonts w:ascii="Times New Roman" w:hAnsi="Times New Roman" w:cs="Times New Roman"/>
          <w:color w:val="000000" w:themeColor="text1"/>
          <w:sz w:val="28"/>
          <w:szCs w:val="28"/>
          <w:lang w:val="uk-UA"/>
        </w:rPr>
        <w:t xml:space="preserve">Селидівським міським судом Донецької області розглянуто </w:t>
      </w:r>
      <w:r w:rsidR="00E3465E" w:rsidRPr="00784EF2">
        <w:rPr>
          <w:rFonts w:ascii="Times New Roman" w:hAnsi="Times New Roman" w:cs="Times New Roman"/>
          <w:color w:val="000000" w:themeColor="text1"/>
          <w:sz w:val="28"/>
          <w:szCs w:val="28"/>
          <w:lang w:val="uk-UA"/>
        </w:rPr>
        <w:t>282</w:t>
      </w:r>
      <w:r w:rsidRPr="00784EF2">
        <w:rPr>
          <w:rFonts w:ascii="Times New Roman" w:hAnsi="Times New Roman" w:cs="Times New Roman"/>
          <w:color w:val="000000" w:themeColor="text1"/>
          <w:sz w:val="28"/>
          <w:szCs w:val="28"/>
          <w:lang w:val="uk-UA"/>
        </w:rPr>
        <w:t xml:space="preserve"> </w:t>
      </w:r>
      <w:r w:rsidR="00E3465E" w:rsidRPr="00784EF2">
        <w:rPr>
          <w:rFonts w:ascii="Times New Roman" w:hAnsi="Times New Roman" w:cs="Times New Roman"/>
          <w:color w:val="000000" w:themeColor="text1"/>
          <w:sz w:val="28"/>
          <w:szCs w:val="28"/>
          <w:lang w:val="uk-UA"/>
        </w:rPr>
        <w:t>провадженя,</w:t>
      </w:r>
      <w:r w:rsidRPr="00784EF2">
        <w:rPr>
          <w:rFonts w:ascii="Times New Roman" w:hAnsi="Times New Roman" w:cs="Times New Roman"/>
          <w:color w:val="000000" w:themeColor="text1"/>
          <w:sz w:val="28"/>
          <w:szCs w:val="28"/>
          <w:lang w:val="uk-UA"/>
        </w:rPr>
        <w:t xml:space="preserve"> </w:t>
      </w:r>
      <w:r w:rsidR="00E3465E" w:rsidRPr="00784EF2">
        <w:rPr>
          <w:rFonts w:ascii="Times New Roman" w:hAnsi="Times New Roman" w:cs="Times New Roman"/>
          <w:color w:val="000000" w:themeColor="text1"/>
          <w:sz w:val="28"/>
          <w:szCs w:val="28"/>
        </w:rPr>
        <w:t xml:space="preserve"> </w:t>
      </w:r>
      <w:r w:rsidR="00E3465E" w:rsidRPr="00784EF2">
        <w:rPr>
          <w:rFonts w:ascii="Times New Roman" w:hAnsi="Times New Roman" w:cs="Times New Roman"/>
          <w:color w:val="000000" w:themeColor="text1"/>
          <w:sz w:val="28"/>
          <w:szCs w:val="28"/>
          <w:lang w:val="uk-UA"/>
        </w:rPr>
        <w:t>щ</w:t>
      </w:r>
      <w:r w:rsidRPr="00784EF2">
        <w:rPr>
          <w:rFonts w:ascii="Times New Roman" w:hAnsi="Times New Roman" w:cs="Times New Roman"/>
          <w:color w:val="000000" w:themeColor="text1"/>
          <w:sz w:val="28"/>
          <w:szCs w:val="28"/>
        </w:rPr>
        <w:t xml:space="preserve">о на </w:t>
      </w:r>
      <w:r w:rsidR="00E3465E" w:rsidRPr="00784EF2">
        <w:rPr>
          <w:rFonts w:ascii="Times New Roman" w:hAnsi="Times New Roman" w:cs="Times New Roman"/>
          <w:color w:val="000000" w:themeColor="text1"/>
          <w:sz w:val="28"/>
          <w:szCs w:val="28"/>
          <w:lang w:val="uk-UA"/>
        </w:rPr>
        <w:t>61</w:t>
      </w:r>
      <w:r w:rsidR="00E20FE8" w:rsidRPr="00784EF2">
        <w:rPr>
          <w:rFonts w:ascii="Times New Roman" w:hAnsi="Times New Roman" w:cs="Times New Roman"/>
          <w:color w:val="000000" w:themeColor="text1"/>
          <w:sz w:val="28"/>
          <w:szCs w:val="28"/>
          <w:lang w:val="uk-UA"/>
        </w:rPr>
        <w:t xml:space="preserve"> </w:t>
      </w:r>
      <w:r w:rsidR="00E3465E" w:rsidRPr="00784EF2">
        <w:rPr>
          <w:rFonts w:ascii="Times New Roman" w:hAnsi="Times New Roman" w:cs="Times New Roman"/>
          <w:color w:val="000000" w:themeColor="text1"/>
          <w:sz w:val="28"/>
          <w:szCs w:val="28"/>
          <w:lang w:val="uk-UA"/>
        </w:rPr>
        <w:t>провадження менше</w:t>
      </w:r>
      <w:r w:rsidRPr="00784EF2">
        <w:rPr>
          <w:rFonts w:ascii="Times New Roman" w:hAnsi="Times New Roman" w:cs="Times New Roman"/>
          <w:color w:val="000000" w:themeColor="text1"/>
          <w:sz w:val="28"/>
          <w:szCs w:val="28"/>
        </w:rPr>
        <w:t xml:space="preserve"> в порівнянні з  201</w:t>
      </w:r>
      <w:r w:rsidR="00E3465E" w:rsidRPr="00784EF2">
        <w:rPr>
          <w:rFonts w:ascii="Times New Roman" w:hAnsi="Times New Roman" w:cs="Times New Roman"/>
          <w:color w:val="000000" w:themeColor="text1"/>
          <w:sz w:val="28"/>
          <w:szCs w:val="28"/>
          <w:lang w:val="uk-UA"/>
        </w:rPr>
        <w:t>9</w:t>
      </w:r>
      <w:r w:rsidRPr="00784EF2">
        <w:rPr>
          <w:rFonts w:ascii="Times New Roman" w:hAnsi="Times New Roman" w:cs="Times New Roman"/>
          <w:color w:val="000000" w:themeColor="text1"/>
          <w:sz w:val="28"/>
          <w:szCs w:val="28"/>
        </w:rPr>
        <w:t xml:space="preserve"> рок</w:t>
      </w:r>
      <w:r w:rsidRPr="00784EF2">
        <w:rPr>
          <w:rFonts w:ascii="Times New Roman" w:hAnsi="Times New Roman" w:cs="Times New Roman"/>
          <w:color w:val="000000" w:themeColor="text1"/>
          <w:sz w:val="28"/>
          <w:szCs w:val="28"/>
          <w:lang w:val="uk-UA"/>
        </w:rPr>
        <w:t>ом</w:t>
      </w:r>
      <w:r w:rsidR="00C34699" w:rsidRPr="00784EF2">
        <w:rPr>
          <w:rFonts w:ascii="Times New Roman" w:hAnsi="Times New Roman" w:cs="Times New Roman"/>
          <w:color w:val="000000" w:themeColor="text1"/>
          <w:sz w:val="28"/>
          <w:szCs w:val="28"/>
          <w:lang w:val="uk-UA"/>
        </w:rPr>
        <w:t>.</w:t>
      </w:r>
      <w:r w:rsidRPr="00784EF2">
        <w:rPr>
          <w:rFonts w:ascii="Times New Roman" w:hAnsi="Times New Roman" w:cs="Times New Roman"/>
          <w:color w:val="000000" w:themeColor="text1"/>
          <w:sz w:val="28"/>
          <w:szCs w:val="28"/>
        </w:rPr>
        <w:t xml:space="preserve"> </w:t>
      </w:r>
    </w:p>
    <w:p w:rsidR="00F21A23" w:rsidRPr="002C62F6" w:rsidRDefault="00F21A23" w:rsidP="00F21A23">
      <w:pPr>
        <w:spacing w:after="0"/>
        <w:ind w:firstLine="708"/>
        <w:jc w:val="both"/>
        <w:rPr>
          <w:rFonts w:ascii="Times New Roman" w:hAnsi="Times New Roman" w:cs="Times New Roman"/>
          <w:b/>
          <w:color w:val="FF0000"/>
          <w:sz w:val="28"/>
          <w:szCs w:val="28"/>
        </w:rPr>
      </w:pPr>
      <w:r w:rsidRPr="00784EF2">
        <w:rPr>
          <w:rFonts w:ascii="Times New Roman" w:hAnsi="Times New Roman" w:cs="Times New Roman"/>
          <w:color w:val="000000" w:themeColor="text1"/>
          <w:sz w:val="28"/>
          <w:szCs w:val="28"/>
        </w:rPr>
        <w:t>З постановленням вироку розглянуто</w:t>
      </w:r>
      <w:r w:rsidRPr="00784EF2">
        <w:rPr>
          <w:rFonts w:ascii="Times New Roman" w:hAnsi="Times New Roman" w:cs="Times New Roman"/>
          <w:color w:val="000000" w:themeColor="text1"/>
          <w:sz w:val="28"/>
          <w:szCs w:val="28"/>
          <w:lang w:val="uk-UA"/>
        </w:rPr>
        <w:t xml:space="preserve"> </w:t>
      </w:r>
      <w:r w:rsidR="00E3465E" w:rsidRPr="00784EF2">
        <w:rPr>
          <w:rFonts w:ascii="Times New Roman" w:hAnsi="Times New Roman" w:cs="Times New Roman"/>
          <w:color w:val="000000" w:themeColor="text1"/>
          <w:sz w:val="28"/>
          <w:szCs w:val="28"/>
          <w:lang w:val="uk-UA"/>
        </w:rPr>
        <w:t>163 кримінальних проваджень</w:t>
      </w:r>
      <w:r w:rsidRPr="00784EF2">
        <w:rPr>
          <w:rFonts w:ascii="Times New Roman" w:hAnsi="Times New Roman" w:cs="Times New Roman"/>
          <w:color w:val="000000" w:themeColor="text1"/>
          <w:sz w:val="28"/>
          <w:szCs w:val="28"/>
        </w:rPr>
        <w:t xml:space="preserve">, що становить </w:t>
      </w:r>
      <w:r w:rsidR="002C62F6" w:rsidRPr="00784EF2">
        <w:rPr>
          <w:rFonts w:ascii="Times New Roman" w:hAnsi="Times New Roman" w:cs="Times New Roman"/>
          <w:color w:val="000000" w:themeColor="text1"/>
          <w:sz w:val="28"/>
          <w:szCs w:val="28"/>
          <w:lang w:val="uk-UA"/>
        </w:rPr>
        <w:t>57,8</w:t>
      </w:r>
      <w:r w:rsidRPr="00784EF2">
        <w:rPr>
          <w:rFonts w:ascii="Times New Roman" w:hAnsi="Times New Roman" w:cs="Times New Roman"/>
          <w:color w:val="000000" w:themeColor="text1"/>
          <w:sz w:val="28"/>
          <w:szCs w:val="28"/>
        </w:rPr>
        <w:t xml:space="preserve"> % від кількості кримінальних </w:t>
      </w:r>
      <w:r w:rsidR="002C62F6" w:rsidRPr="00784EF2">
        <w:rPr>
          <w:rFonts w:ascii="Times New Roman" w:hAnsi="Times New Roman" w:cs="Times New Roman"/>
          <w:color w:val="000000" w:themeColor="text1"/>
          <w:sz w:val="28"/>
          <w:szCs w:val="28"/>
          <w:lang w:val="uk-UA"/>
        </w:rPr>
        <w:t>проваджень</w:t>
      </w:r>
      <w:r w:rsidRPr="00784EF2">
        <w:rPr>
          <w:rFonts w:ascii="Times New Roman" w:hAnsi="Times New Roman" w:cs="Times New Roman"/>
          <w:color w:val="000000" w:themeColor="text1"/>
          <w:sz w:val="28"/>
          <w:szCs w:val="28"/>
        </w:rPr>
        <w:t>, провадження в яких закінчено.</w:t>
      </w:r>
      <w:r w:rsidRPr="002C62F6">
        <w:rPr>
          <w:rFonts w:ascii="Times New Roman" w:hAnsi="Times New Roman" w:cs="Times New Roman"/>
          <w:color w:val="FF0000"/>
          <w:sz w:val="28"/>
          <w:szCs w:val="28"/>
        </w:rPr>
        <w:t xml:space="preserve">                           </w:t>
      </w:r>
    </w:p>
    <w:p w:rsidR="00784EF2" w:rsidRDefault="00C45CA0" w:rsidP="00C45CA0">
      <w:pPr>
        <w:spacing w:after="0"/>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 xml:space="preserve">      </w:t>
      </w:r>
    </w:p>
    <w:p w:rsidR="00784EF2" w:rsidRDefault="00784EF2" w:rsidP="00C45CA0">
      <w:pPr>
        <w:spacing w:after="0"/>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 xml:space="preserve">    </w:t>
      </w:r>
    </w:p>
    <w:p w:rsidR="00784EF2" w:rsidRDefault="00784EF2" w:rsidP="00C45CA0">
      <w:pPr>
        <w:spacing w:after="0"/>
        <w:jc w:val="both"/>
        <w:rPr>
          <w:rFonts w:ascii="Times New Roman" w:hAnsi="Times New Roman" w:cs="Times New Roman"/>
          <w:color w:val="FF0000"/>
          <w:sz w:val="28"/>
          <w:szCs w:val="28"/>
          <w:lang w:val="uk-UA"/>
        </w:rPr>
      </w:pPr>
    </w:p>
    <w:p w:rsidR="00784EF2" w:rsidRDefault="00784EF2" w:rsidP="00C45CA0">
      <w:pPr>
        <w:spacing w:after="0"/>
        <w:jc w:val="both"/>
        <w:rPr>
          <w:rFonts w:ascii="Times New Roman" w:hAnsi="Times New Roman" w:cs="Times New Roman"/>
          <w:color w:val="FF0000"/>
          <w:sz w:val="28"/>
          <w:szCs w:val="28"/>
          <w:lang w:val="uk-UA"/>
        </w:rPr>
      </w:pPr>
    </w:p>
    <w:p w:rsidR="00F21A23" w:rsidRPr="00F210AE" w:rsidRDefault="00784EF2" w:rsidP="00C45CA0">
      <w:pPr>
        <w:spacing w:after="0"/>
        <w:jc w:val="both"/>
        <w:rPr>
          <w:rFonts w:ascii="Times New Roman" w:hAnsi="Times New Roman" w:cs="Times New Roman"/>
          <w:color w:val="000000" w:themeColor="text1"/>
          <w:sz w:val="28"/>
          <w:szCs w:val="28"/>
          <w:lang w:val="uk-UA"/>
        </w:rPr>
      </w:pPr>
      <w:r w:rsidRPr="00F210AE">
        <w:rPr>
          <w:rFonts w:ascii="Times New Roman" w:hAnsi="Times New Roman" w:cs="Times New Roman"/>
          <w:color w:val="000000" w:themeColor="text1"/>
          <w:sz w:val="28"/>
          <w:szCs w:val="28"/>
          <w:lang w:val="uk-UA"/>
        </w:rPr>
        <w:t xml:space="preserve"> </w:t>
      </w:r>
      <w:r w:rsidR="00F21A23" w:rsidRPr="00F210AE">
        <w:rPr>
          <w:rFonts w:ascii="Times New Roman" w:hAnsi="Times New Roman" w:cs="Times New Roman"/>
          <w:color w:val="000000" w:themeColor="text1"/>
          <w:sz w:val="28"/>
          <w:szCs w:val="28"/>
          <w:lang w:val="uk-UA"/>
        </w:rPr>
        <w:t xml:space="preserve">З порівняльної таблиці </w:t>
      </w:r>
      <w:r w:rsidR="00564EC5" w:rsidRPr="00F210AE">
        <w:rPr>
          <w:rFonts w:ascii="Times New Roman" w:hAnsi="Times New Roman" w:cs="Times New Roman"/>
          <w:color w:val="000000" w:themeColor="text1"/>
          <w:sz w:val="28"/>
          <w:szCs w:val="28"/>
          <w:lang w:val="uk-UA"/>
        </w:rPr>
        <w:t>– види кримінальних правопорушень</w:t>
      </w:r>
    </w:p>
    <w:tbl>
      <w:tblPr>
        <w:tblStyle w:val="a4"/>
        <w:tblW w:w="0" w:type="auto"/>
        <w:tblLook w:val="04A0"/>
      </w:tblPr>
      <w:tblGrid>
        <w:gridCol w:w="535"/>
        <w:gridCol w:w="3397"/>
        <w:gridCol w:w="996"/>
        <w:gridCol w:w="992"/>
        <w:gridCol w:w="851"/>
        <w:gridCol w:w="993"/>
        <w:gridCol w:w="851"/>
        <w:gridCol w:w="956"/>
      </w:tblGrid>
      <w:tr w:rsidR="00F21A23" w:rsidRPr="00F210AE" w:rsidTr="00E237A5">
        <w:tc>
          <w:tcPr>
            <w:tcW w:w="535" w:type="dxa"/>
            <w:vMerge w:val="restart"/>
          </w:tcPr>
          <w:p w:rsidR="00F21A23" w:rsidRPr="00F210AE" w:rsidRDefault="00F21A23" w:rsidP="00E237A5">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w:t>
            </w:r>
          </w:p>
          <w:p w:rsidR="00F21A23" w:rsidRPr="00F210AE" w:rsidRDefault="00F21A23" w:rsidP="00E237A5">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з/п</w:t>
            </w:r>
          </w:p>
        </w:tc>
        <w:tc>
          <w:tcPr>
            <w:tcW w:w="3397" w:type="dxa"/>
            <w:vMerge w:val="restart"/>
          </w:tcPr>
          <w:p w:rsidR="00F21A23" w:rsidRPr="00F210AE" w:rsidRDefault="00F21A23" w:rsidP="00E237A5">
            <w:pPr>
              <w:jc w:val="center"/>
              <w:rPr>
                <w:rFonts w:ascii="Times New Roman" w:hAnsi="Times New Roman"/>
                <w:bCs/>
                <w:color w:val="000000" w:themeColor="text1"/>
                <w:sz w:val="18"/>
                <w:szCs w:val="18"/>
                <w:lang w:val="uk-UA"/>
              </w:rPr>
            </w:pPr>
          </w:p>
          <w:p w:rsidR="00F21A23" w:rsidRPr="00F210AE" w:rsidRDefault="00F21A23" w:rsidP="00E237A5">
            <w:pPr>
              <w:jc w:val="center"/>
              <w:rPr>
                <w:rFonts w:ascii="Times New Roman" w:hAnsi="Times New Roman"/>
                <w:bCs/>
                <w:color w:val="000000" w:themeColor="text1"/>
                <w:sz w:val="18"/>
                <w:szCs w:val="18"/>
              </w:rPr>
            </w:pPr>
            <w:r w:rsidRPr="00F210AE">
              <w:rPr>
                <w:rFonts w:ascii="Times New Roman" w:eastAsia="Times New Roman" w:hAnsi="Times New Roman" w:cs="Times New Roman"/>
                <w:bCs/>
                <w:color w:val="000000" w:themeColor="text1"/>
                <w:sz w:val="18"/>
                <w:szCs w:val="18"/>
              </w:rPr>
              <w:t>Найменування показника</w:t>
            </w:r>
          </w:p>
          <w:p w:rsidR="00F21A23" w:rsidRPr="00F210AE" w:rsidRDefault="00F21A23" w:rsidP="00E237A5">
            <w:pPr>
              <w:jc w:val="both"/>
              <w:rPr>
                <w:rFonts w:ascii="Times New Roman" w:hAnsi="Times New Roman" w:cs="Times New Roman"/>
                <w:color w:val="000000" w:themeColor="text1"/>
                <w:sz w:val="28"/>
                <w:szCs w:val="28"/>
                <w:lang w:val="uk-UA"/>
              </w:rPr>
            </w:pPr>
          </w:p>
        </w:tc>
        <w:tc>
          <w:tcPr>
            <w:tcW w:w="1988" w:type="dxa"/>
            <w:gridSpan w:val="2"/>
          </w:tcPr>
          <w:p w:rsidR="00F21A23" w:rsidRPr="00F210AE" w:rsidRDefault="00F21A23" w:rsidP="00E237A5">
            <w:pPr>
              <w:jc w:val="center"/>
              <w:rPr>
                <w:rFonts w:ascii="Times New Roman" w:hAnsi="Times New Roman"/>
                <w:bCs/>
                <w:color w:val="000000" w:themeColor="text1"/>
                <w:sz w:val="18"/>
                <w:szCs w:val="18"/>
                <w:lang w:val="uk-UA"/>
              </w:rPr>
            </w:pPr>
          </w:p>
          <w:p w:rsidR="00F21A23" w:rsidRPr="00F210AE" w:rsidRDefault="00F21A23" w:rsidP="00E237A5">
            <w:pPr>
              <w:jc w:val="center"/>
              <w:rPr>
                <w:rFonts w:ascii="Times New Roman" w:hAnsi="Times New Roman" w:cs="Times New Roman"/>
                <w:color w:val="000000" w:themeColor="text1"/>
                <w:sz w:val="18"/>
                <w:szCs w:val="18"/>
                <w:lang w:val="uk-UA"/>
              </w:rPr>
            </w:pPr>
            <w:r w:rsidRPr="00F210AE">
              <w:rPr>
                <w:rFonts w:ascii="Times New Roman" w:eastAsia="Times New Roman" w:hAnsi="Times New Roman" w:cs="Times New Roman"/>
                <w:bCs/>
                <w:color w:val="000000" w:themeColor="text1"/>
                <w:sz w:val="18"/>
                <w:szCs w:val="18"/>
              </w:rPr>
              <w:t>Перебувало в провадженні</w:t>
            </w:r>
          </w:p>
        </w:tc>
        <w:tc>
          <w:tcPr>
            <w:tcW w:w="1844" w:type="dxa"/>
            <w:gridSpan w:val="2"/>
          </w:tcPr>
          <w:p w:rsidR="00F21A23" w:rsidRPr="00F210AE" w:rsidRDefault="00F21A23" w:rsidP="00E237A5">
            <w:pPr>
              <w:jc w:val="center"/>
              <w:rPr>
                <w:rFonts w:ascii="Times New Roman" w:hAnsi="Times New Roman"/>
                <w:bCs/>
                <w:color w:val="000000" w:themeColor="text1"/>
                <w:sz w:val="18"/>
                <w:szCs w:val="18"/>
                <w:lang w:val="uk-UA"/>
              </w:rPr>
            </w:pPr>
          </w:p>
          <w:p w:rsidR="00F21A23" w:rsidRPr="00F210AE" w:rsidRDefault="00F21A23" w:rsidP="00E237A5">
            <w:pPr>
              <w:jc w:val="center"/>
              <w:rPr>
                <w:rFonts w:ascii="Times New Roman" w:hAnsi="Times New Roman" w:cs="Times New Roman"/>
                <w:color w:val="000000" w:themeColor="text1"/>
                <w:sz w:val="18"/>
                <w:szCs w:val="18"/>
                <w:lang w:val="uk-UA"/>
              </w:rPr>
            </w:pPr>
            <w:r w:rsidRPr="00F210AE">
              <w:rPr>
                <w:rFonts w:ascii="Times New Roman" w:eastAsia="Times New Roman" w:hAnsi="Times New Roman" w:cs="Times New Roman"/>
                <w:bCs/>
                <w:color w:val="000000" w:themeColor="text1"/>
                <w:sz w:val="18"/>
                <w:szCs w:val="18"/>
                <w:lang w:val="uk-UA"/>
              </w:rPr>
              <w:t xml:space="preserve">Розглянуто </w:t>
            </w:r>
          </w:p>
        </w:tc>
        <w:tc>
          <w:tcPr>
            <w:tcW w:w="1807" w:type="dxa"/>
            <w:gridSpan w:val="2"/>
          </w:tcPr>
          <w:p w:rsidR="00F21A23" w:rsidRPr="00F210AE" w:rsidRDefault="00F21A23" w:rsidP="00E237A5">
            <w:pPr>
              <w:jc w:val="center"/>
              <w:rPr>
                <w:rFonts w:ascii="Times New Roman" w:hAnsi="Times New Roman" w:cs="Times New Roman"/>
                <w:color w:val="000000" w:themeColor="text1"/>
                <w:sz w:val="18"/>
                <w:szCs w:val="18"/>
                <w:lang w:val="uk-UA"/>
              </w:rPr>
            </w:pPr>
            <w:r w:rsidRPr="00F210AE">
              <w:rPr>
                <w:rFonts w:ascii="Times New Roman" w:eastAsia="Times New Roman" w:hAnsi="Times New Roman" w:cs="Times New Roman"/>
                <w:bCs/>
                <w:color w:val="000000" w:themeColor="text1"/>
                <w:sz w:val="18"/>
                <w:szCs w:val="18"/>
              </w:rPr>
              <w:t>Залишок нерозглянутих справ на кінець звітного періоду</w:t>
            </w:r>
          </w:p>
        </w:tc>
      </w:tr>
      <w:tr w:rsidR="00853A9D" w:rsidRPr="00F210AE" w:rsidTr="00E237A5">
        <w:tc>
          <w:tcPr>
            <w:tcW w:w="535" w:type="dxa"/>
            <w:vMerge/>
          </w:tcPr>
          <w:p w:rsidR="00853A9D" w:rsidRPr="00F210AE" w:rsidRDefault="00853A9D" w:rsidP="00E237A5">
            <w:pPr>
              <w:jc w:val="both"/>
              <w:rPr>
                <w:rFonts w:ascii="Times New Roman" w:hAnsi="Times New Roman" w:cs="Times New Roman"/>
                <w:color w:val="000000" w:themeColor="text1"/>
                <w:sz w:val="28"/>
                <w:szCs w:val="28"/>
                <w:lang w:val="uk-UA"/>
              </w:rPr>
            </w:pPr>
          </w:p>
        </w:tc>
        <w:tc>
          <w:tcPr>
            <w:tcW w:w="3397" w:type="dxa"/>
            <w:vMerge/>
          </w:tcPr>
          <w:p w:rsidR="00853A9D" w:rsidRPr="00F210AE" w:rsidRDefault="00853A9D" w:rsidP="00E237A5">
            <w:pPr>
              <w:jc w:val="both"/>
              <w:rPr>
                <w:rFonts w:ascii="Times New Roman" w:hAnsi="Times New Roman" w:cs="Times New Roman"/>
                <w:color w:val="000000" w:themeColor="text1"/>
                <w:sz w:val="28"/>
                <w:szCs w:val="28"/>
                <w:lang w:val="uk-UA"/>
              </w:rPr>
            </w:pPr>
          </w:p>
        </w:tc>
        <w:tc>
          <w:tcPr>
            <w:tcW w:w="996" w:type="dxa"/>
          </w:tcPr>
          <w:p w:rsidR="00853A9D" w:rsidRPr="00F210AE" w:rsidRDefault="00853A9D" w:rsidP="00246278">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2019 рік</w:t>
            </w:r>
          </w:p>
        </w:tc>
        <w:tc>
          <w:tcPr>
            <w:tcW w:w="992" w:type="dxa"/>
          </w:tcPr>
          <w:p w:rsidR="00853A9D" w:rsidRPr="00F210AE" w:rsidRDefault="00853A9D" w:rsidP="00853A9D">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2020 рік</w:t>
            </w:r>
          </w:p>
        </w:tc>
        <w:tc>
          <w:tcPr>
            <w:tcW w:w="851" w:type="dxa"/>
          </w:tcPr>
          <w:p w:rsidR="00853A9D" w:rsidRPr="00F210AE" w:rsidRDefault="00853A9D" w:rsidP="00246278">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2019 рік</w:t>
            </w:r>
          </w:p>
        </w:tc>
        <w:tc>
          <w:tcPr>
            <w:tcW w:w="993" w:type="dxa"/>
          </w:tcPr>
          <w:p w:rsidR="00853A9D" w:rsidRPr="00F210AE" w:rsidRDefault="00853A9D" w:rsidP="00853A9D">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2020 рік</w:t>
            </w:r>
          </w:p>
        </w:tc>
        <w:tc>
          <w:tcPr>
            <w:tcW w:w="851" w:type="dxa"/>
          </w:tcPr>
          <w:p w:rsidR="00853A9D" w:rsidRPr="00F210AE" w:rsidRDefault="00853A9D" w:rsidP="00246278">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2019 рік</w:t>
            </w:r>
          </w:p>
        </w:tc>
        <w:tc>
          <w:tcPr>
            <w:tcW w:w="956" w:type="dxa"/>
          </w:tcPr>
          <w:p w:rsidR="00853A9D" w:rsidRPr="00F210AE" w:rsidRDefault="00853A9D" w:rsidP="00C500FA">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2020 рік</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p>
        </w:tc>
        <w:tc>
          <w:tcPr>
            <w:tcW w:w="3397" w:type="dxa"/>
          </w:tcPr>
          <w:p w:rsidR="00853A9D" w:rsidRPr="00F210AE" w:rsidRDefault="00853A9D" w:rsidP="00E237A5">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Злочини проти основ національної безпеки України</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7</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53A9D" w:rsidRPr="00F210AE" w:rsidRDefault="00853A9D"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53A9D" w:rsidRPr="00F210AE" w:rsidRDefault="00853A9D"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53A9D" w:rsidRPr="00F210AE" w:rsidRDefault="00853A9D"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w:t>
            </w:r>
          </w:p>
        </w:tc>
        <w:tc>
          <w:tcPr>
            <w:tcW w:w="3397" w:type="dxa"/>
          </w:tcPr>
          <w:p w:rsidR="00853A9D" w:rsidRPr="00F210AE" w:rsidRDefault="00853A9D" w:rsidP="00E237A5">
            <w:pPr>
              <w:jc w:val="both"/>
              <w:rPr>
                <w:rFonts w:ascii="Times New Roman" w:hAnsi="Times New Roman" w:cs="Times New Roman"/>
                <w:color w:val="000000" w:themeColor="text1"/>
                <w:sz w:val="18"/>
                <w:szCs w:val="18"/>
                <w:lang w:val="uk-UA"/>
              </w:rPr>
            </w:pPr>
          </w:p>
          <w:p w:rsidR="00853A9D" w:rsidRPr="00F210AE" w:rsidRDefault="00853A9D" w:rsidP="00E237A5">
            <w:pPr>
              <w:jc w:val="both"/>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 xml:space="preserve">Злочини проти життя та здоров’я особи </w:t>
            </w:r>
          </w:p>
          <w:p w:rsidR="00853A9D" w:rsidRPr="00F210AE" w:rsidRDefault="00853A9D" w:rsidP="00E237A5">
            <w:pPr>
              <w:jc w:val="both"/>
              <w:rPr>
                <w:rFonts w:ascii="Times New Roman" w:hAnsi="Times New Roman" w:cs="Times New Roman"/>
                <w:color w:val="000000" w:themeColor="text1"/>
                <w:sz w:val="18"/>
                <w:szCs w:val="18"/>
                <w:lang w:val="uk-UA"/>
              </w:rPr>
            </w:pP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69</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53A9D" w:rsidRPr="00F210AE" w:rsidRDefault="00853A9D"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72</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30</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53A9D" w:rsidRPr="00F210AE" w:rsidRDefault="00853A9D"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30</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39</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53A9D" w:rsidRPr="00F210AE" w:rsidRDefault="00853A9D"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42</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w:t>
            </w:r>
          </w:p>
        </w:tc>
        <w:tc>
          <w:tcPr>
            <w:tcW w:w="3397" w:type="dxa"/>
            <w:vAlign w:val="center"/>
          </w:tcPr>
          <w:p w:rsidR="00853A9D" w:rsidRPr="00F210AE" w:rsidRDefault="00853A9D" w:rsidP="00E237A5">
            <w:pPr>
              <w:rPr>
                <w:rFonts w:ascii="Times New Roman" w:hAnsi="Times New Roman"/>
                <w:color w:val="000000" w:themeColor="text1"/>
                <w:sz w:val="18"/>
                <w:szCs w:val="18"/>
                <w:lang w:val="uk-UA"/>
              </w:rPr>
            </w:pPr>
            <w:r w:rsidRPr="00F210AE">
              <w:rPr>
                <w:rFonts w:ascii="Times New Roman" w:hAnsi="Times New Roman"/>
                <w:color w:val="000000" w:themeColor="text1"/>
                <w:sz w:val="18"/>
                <w:szCs w:val="18"/>
                <w:lang w:val="uk-UA"/>
              </w:rPr>
              <w:t>Злочини проти статєвої свободи та стаєвої недоторканності особи</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0</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0</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w:t>
            </w:r>
          </w:p>
        </w:tc>
        <w:tc>
          <w:tcPr>
            <w:tcW w:w="3397" w:type="dxa"/>
            <w:vAlign w:val="center"/>
          </w:tcPr>
          <w:p w:rsidR="00853A9D" w:rsidRPr="00F210AE" w:rsidRDefault="00853A9D" w:rsidP="00E237A5">
            <w:pPr>
              <w:rPr>
                <w:rFonts w:ascii="Times New Roman" w:hAnsi="Times New Roman"/>
                <w:color w:val="000000" w:themeColor="text1"/>
                <w:sz w:val="18"/>
                <w:szCs w:val="18"/>
                <w:lang w:val="uk-UA"/>
              </w:rPr>
            </w:pPr>
            <w:r w:rsidRPr="00F210AE">
              <w:rPr>
                <w:rFonts w:ascii="Times New Roman" w:hAnsi="Times New Roman"/>
                <w:color w:val="000000" w:themeColor="text1"/>
                <w:sz w:val="18"/>
                <w:szCs w:val="18"/>
                <w:lang w:val="uk-UA"/>
              </w:rPr>
              <w:t>Злочини проти виборчих, трудових та інших особистих прав і свобод людини і громадянина</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7</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7</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w:t>
            </w:r>
          </w:p>
        </w:tc>
        <w:tc>
          <w:tcPr>
            <w:tcW w:w="3397" w:type="dxa"/>
            <w:vAlign w:val="center"/>
          </w:tcPr>
          <w:p w:rsidR="00853A9D" w:rsidRPr="00F210AE" w:rsidRDefault="00853A9D" w:rsidP="00E237A5">
            <w:pPr>
              <w:rPr>
                <w:rFonts w:ascii="Times New Roman" w:hAnsi="Times New Roman"/>
                <w:color w:val="000000" w:themeColor="text1"/>
                <w:sz w:val="18"/>
                <w:szCs w:val="18"/>
                <w:lang w:val="uk-UA"/>
              </w:rPr>
            </w:pPr>
            <w:r w:rsidRPr="00F210AE">
              <w:rPr>
                <w:rFonts w:ascii="Times New Roman" w:hAnsi="Times New Roman"/>
                <w:color w:val="000000" w:themeColor="text1"/>
                <w:sz w:val="18"/>
                <w:szCs w:val="18"/>
                <w:lang w:val="uk-UA"/>
              </w:rPr>
              <w:t>Злочини проти власності</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400</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395</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159</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141</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241</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254</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w:t>
            </w:r>
          </w:p>
        </w:tc>
        <w:tc>
          <w:tcPr>
            <w:tcW w:w="3397" w:type="dxa"/>
            <w:vAlign w:val="center"/>
          </w:tcPr>
          <w:p w:rsidR="00853A9D" w:rsidRPr="00F210AE" w:rsidRDefault="00853A9D" w:rsidP="00E237A5">
            <w:pPr>
              <w:rPr>
                <w:rFonts w:ascii="Times New Roman" w:hAnsi="Times New Roman"/>
                <w:color w:val="000000" w:themeColor="text1"/>
                <w:sz w:val="18"/>
                <w:szCs w:val="18"/>
                <w:lang w:val="uk-UA"/>
              </w:rPr>
            </w:pPr>
            <w:r w:rsidRPr="00F210AE">
              <w:rPr>
                <w:rFonts w:ascii="Times New Roman" w:hAnsi="Times New Roman"/>
                <w:color w:val="000000" w:themeColor="text1"/>
                <w:sz w:val="18"/>
                <w:szCs w:val="18"/>
                <w:lang w:val="uk-UA"/>
              </w:rPr>
              <w:t>Злочини у сфері господарської діяльності</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8</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196936" w:rsidRPr="00F210AE" w:rsidRDefault="00196936"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w:t>
            </w:r>
          </w:p>
        </w:tc>
      </w:tr>
      <w:tr w:rsidR="00853A9D" w:rsidRPr="00F210AE" w:rsidTr="00E237A5">
        <w:tc>
          <w:tcPr>
            <w:tcW w:w="535" w:type="dxa"/>
          </w:tcPr>
          <w:p w:rsidR="00674C18" w:rsidRPr="00F210AE" w:rsidRDefault="00674C18"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7</w:t>
            </w:r>
          </w:p>
        </w:tc>
        <w:tc>
          <w:tcPr>
            <w:tcW w:w="3397" w:type="dxa"/>
            <w:vAlign w:val="center"/>
          </w:tcPr>
          <w:p w:rsidR="00853A9D" w:rsidRPr="00F210AE" w:rsidRDefault="00853A9D" w:rsidP="00E237A5">
            <w:pPr>
              <w:rPr>
                <w:rFonts w:ascii="Times New Roman" w:eastAsia="Times New Roman" w:hAnsi="Times New Roman" w:cs="Times New Roman"/>
                <w:color w:val="000000" w:themeColor="text1"/>
                <w:sz w:val="18"/>
                <w:szCs w:val="18"/>
                <w:lang w:val="uk-UA"/>
              </w:rPr>
            </w:pPr>
            <w:r w:rsidRPr="00F210AE">
              <w:rPr>
                <w:rFonts w:ascii="Times New Roman" w:eastAsia="Times New Roman" w:hAnsi="Times New Roman" w:cs="Times New Roman"/>
                <w:color w:val="000000" w:themeColor="text1"/>
                <w:sz w:val="18"/>
                <w:szCs w:val="18"/>
                <w:lang w:val="uk-UA"/>
              </w:rPr>
              <w:t>3лочини поти громадської безпеки</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88</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E5255" w:rsidRPr="00F210AE" w:rsidRDefault="008E5255"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65</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48</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E5255" w:rsidRPr="00F210AE" w:rsidRDefault="008E5255"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23</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40</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8E5255" w:rsidRPr="00F210AE" w:rsidRDefault="008E5255"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42</w:t>
            </w:r>
          </w:p>
        </w:tc>
      </w:tr>
      <w:tr w:rsidR="00853A9D" w:rsidRPr="00F210AE" w:rsidTr="00E237A5">
        <w:tc>
          <w:tcPr>
            <w:tcW w:w="535" w:type="dxa"/>
          </w:tcPr>
          <w:p w:rsidR="00674C18" w:rsidRPr="00F210AE" w:rsidRDefault="00674C18"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8</w:t>
            </w:r>
          </w:p>
        </w:tc>
        <w:tc>
          <w:tcPr>
            <w:tcW w:w="3397" w:type="dxa"/>
            <w:vAlign w:val="center"/>
          </w:tcPr>
          <w:p w:rsidR="00853A9D" w:rsidRPr="00F210AE" w:rsidRDefault="00853A9D" w:rsidP="00E237A5">
            <w:pPr>
              <w:rPr>
                <w:rFonts w:ascii="Times New Roman" w:hAnsi="Times New Roman"/>
                <w:color w:val="000000" w:themeColor="text1"/>
                <w:sz w:val="18"/>
                <w:szCs w:val="18"/>
                <w:lang w:val="uk-UA"/>
              </w:rPr>
            </w:pPr>
            <w:r w:rsidRPr="00F210AE">
              <w:rPr>
                <w:rFonts w:ascii="Times New Roman" w:hAnsi="Times New Roman"/>
                <w:color w:val="000000" w:themeColor="text1"/>
                <w:sz w:val="18"/>
                <w:szCs w:val="18"/>
                <w:lang w:val="uk-UA"/>
              </w:rPr>
              <w:t>Злочини проти безпеки виробництва</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10</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17</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11</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9</w:t>
            </w:r>
          </w:p>
        </w:tc>
        <w:tc>
          <w:tcPr>
            <w:tcW w:w="3397" w:type="dxa"/>
            <w:vAlign w:val="center"/>
          </w:tcPr>
          <w:p w:rsidR="00853A9D" w:rsidRPr="00F210AE" w:rsidRDefault="00853A9D" w:rsidP="00E237A5">
            <w:pPr>
              <w:rPr>
                <w:rFonts w:ascii="Times New Roman" w:hAnsi="Times New Roman"/>
                <w:color w:val="000000" w:themeColor="text1"/>
                <w:sz w:val="18"/>
                <w:szCs w:val="18"/>
                <w:lang w:val="uk-UA"/>
              </w:rPr>
            </w:pPr>
            <w:r w:rsidRPr="00F210AE">
              <w:rPr>
                <w:rFonts w:ascii="Times New Roman" w:hAnsi="Times New Roman"/>
                <w:color w:val="000000" w:themeColor="text1"/>
                <w:sz w:val="18"/>
                <w:szCs w:val="18"/>
                <w:lang w:val="uk-UA"/>
              </w:rPr>
              <w:t>Злочини проти безпеки руху</w:t>
            </w:r>
            <w:r w:rsidR="00246278" w:rsidRPr="00F210AE">
              <w:rPr>
                <w:rFonts w:ascii="Times New Roman" w:hAnsi="Times New Roman"/>
                <w:color w:val="000000" w:themeColor="text1"/>
                <w:sz w:val="18"/>
                <w:szCs w:val="18"/>
                <w:lang w:val="uk-UA"/>
              </w:rPr>
              <w:t xml:space="preserve"> та експлуатації транспорту</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13</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17</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7</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7</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10</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10</w:t>
            </w:r>
          </w:p>
        </w:tc>
        <w:tc>
          <w:tcPr>
            <w:tcW w:w="3397" w:type="dxa"/>
            <w:vAlign w:val="center"/>
          </w:tcPr>
          <w:p w:rsidR="00853A9D" w:rsidRPr="00F210AE" w:rsidRDefault="00853A9D" w:rsidP="00E237A5">
            <w:pPr>
              <w:rPr>
                <w:rFonts w:ascii="Times New Roman" w:hAnsi="Times New Roman"/>
                <w:color w:val="000000" w:themeColor="text1"/>
                <w:sz w:val="18"/>
                <w:szCs w:val="18"/>
                <w:lang w:val="uk-UA"/>
              </w:rPr>
            </w:pPr>
            <w:r w:rsidRPr="00F210AE">
              <w:rPr>
                <w:rFonts w:ascii="Times New Roman" w:hAnsi="Times New Roman"/>
                <w:color w:val="000000" w:themeColor="text1"/>
                <w:sz w:val="18"/>
                <w:szCs w:val="18"/>
                <w:lang w:val="uk-UA"/>
              </w:rPr>
              <w:t>Злочини проти громадського порядку та моральності</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9</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9</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7</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E237A5">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11</w:t>
            </w:r>
          </w:p>
        </w:tc>
        <w:tc>
          <w:tcPr>
            <w:tcW w:w="3397" w:type="dxa"/>
            <w:vAlign w:val="center"/>
          </w:tcPr>
          <w:p w:rsidR="00853A9D" w:rsidRPr="00F210AE" w:rsidRDefault="00853A9D" w:rsidP="00BD5000">
            <w:pPr>
              <w:rPr>
                <w:rFonts w:ascii="Times New Roman" w:hAnsi="Times New Roman"/>
                <w:color w:val="000000" w:themeColor="text1"/>
                <w:sz w:val="18"/>
                <w:szCs w:val="18"/>
                <w:lang w:val="uk-UA"/>
              </w:rPr>
            </w:pPr>
            <w:r w:rsidRPr="00F210AE">
              <w:rPr>
                <w:rFonts w:ascii="Times New Roman" w:hAnsi="Times New Roman"/>
                <w:color w:val="000000" w:themeColor="text1"/>
                <w:sz w:val="18"/>
                <w:szCs w:val="18"/>
                <w:lang w:val="uk-UA"/>
              </w:rPr>
              <w:t>Злочини у сфері обігу наркотичних засобів, психотропних речовин та інші злочини проти безпеки та здоров’я населення</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109</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86</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57</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49</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52</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246278" w:rsidRPr="00F210AE" w:rsidRDefault="00246278"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37</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BE49D4">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r w:rsidR="00BE49D4" w:rsidRPr="00F210AE">
              <w:rPr>
                <w:rFonts w:ascii="Times New Roman" w:hAnsi="Times New Roman" w:cs="Times New Roman"/>
                <w:color w:val="000000" w:themeColor="text1"/>
                <w:sz w:val="20"/>
                <w:szCs w:val="20"/>
                <w:lang w:val="uk-UA"/>
              </w:rPr>
              <w:t>2</w:t>
            </w:r>
          </w:p>
        </w:tc>
        <w:tc>
          <w:tcPr>
            <w:tcW w:w="3397" w:type="dxa"/>
            <w:vAlign w:val="center"/>
          </w:tcPr>
          <w:p w:rsidR="00853A9D" w:rsidRPr="00F210AE" w:rsidRDefault="00853A9D" w:rsidP="00E237A5">
            <w:pPr>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З</w:t>
            </w:r>
            <w:r w:rsidRPr="00F210AE">
              <w:rPr>
                <w:rFonts w:ascii="Times New Roman" w:hAnsi="Times New Roman" w:cs="Times New Roman"/>
                <w:color w:val="000000" w:themeColor="text1"/>
                <w:sz w:val="18"/>
                <w:szCs w:val="18"/>
              </w:rPr>
              <w:t>лочини проти авторитету органів державної влади, органів місцевого самоврядування та об’єднань громадян</w:t>
            </w:r>
          </w:p>
          <w:p w:rsidR="00853A9D" w:rsidRPr="00F210AE" w:rsidRDefault="00853A9D" w:rsidP="00E237A5">
            <w:pPr>
              <w:rPr>
                <w:rFonts w:ascii="Times New Roman" w:hAnsi="Times New Roman" w:cs="Times New Roman"/>
                <w:color w:val="000000" w:themeColor="text1"/>
                <w:sz w:val="18"/>
                <w:szCs w:val="18"/>
                <w:lang w:val="uk-UA"/>
              </w:rPr>
            </w:pP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4</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0</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w:t>
            </w:r>
          </w:p>
        </w:tc>
      </w:tr>
      <w:tr w:rsidR="00853A9D" w:rsidRPr="00F210AE" w:rsidTr="00616470">
        <w:trPr>
          <w:trHeight w:val="750"/>
        </w:trPr>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BE49D4">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r w:rsidR="00BE49D4" w:rsidRPr="00F210AE">
              <w:rPr>
                <w:rFonts w:ascii="Times New Roman" w:hAnsi="Times New Roman" w:cs="Times New Roman"/>
                <w:color w:val="000000" w:themeColor="text1"/>
                <w:sz w:val="20"/>
                <w:szCs w:val="20"/>
                <w:lang w:val="uk-UA"/>
              </w:rPr>
              <w:t>3</w:t>
            </w:r>
          </w:p>
        </w:tc>
        <w:tc>
          <w:tcPr>
            <w:tcW w:w="3397" w:type="dxa"/>
            <w:vAlign w:val="center"/>
          </w:tcPr>
          <w:p w:rsidR="00853A9D" w:rsidRPr="00F210AE" w:rsidRDefault="00853A9D" w:rsidP="00E237A5">
            <w:pPr>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Злочини у сфері службової діяльності та професійної діяльності, пов’язаної з наданням публічних послуг</w:t>
            </w:r>
          </w:p>
          <w:p w:rsidR="00853A9D" w:rsidRPr="00F210AE" w:rsidRDefault="00853A9D" w:rsidP="00E237A5">
            <w:pPr>
              <w:rPr>
                <w:rFonts w:ascii="Times New Roman" w:hAnsi="Times New Roman" w:cs="Times New Roman"/>
                <w:color w:val="000000" w:themeColor="text1"/>
                <w:sz w:val="18"/>
                <w:szCs w:val="18"/>
                <w:lang w:val="uk-UA"/>
              </w:rPr>
            </w:pP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20</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18</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0</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15</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18</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BE49D4">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r w:rsidR="00BE49D4" w:rsidRPr="00F210AE">
              <w:rPr>
                <w:rFonts w:ascii="Times New Roman" w:hAnsi="Times New Roman" w:cs="Times New Roman"/>
                <w:color w:val="000000" w:themeColor="text1"/>
                <w:sz w:val="20"/>
                <w:szCs w:val="20"/>
                <w:lang w:val="uk-UA"/>
              </w:rPr>
              <w:t>4</w:t>
            </w:r>
          </w:p>
        </w:tc>
        <w:tc>
          <w:tcPr>
            <w:tcW w:w="3397" w:type="dxa"/>
            <w:vAlign w:val="center"/>
          </w:tcPr>
          <w:p w:rsidR="00853A9D" w:rsidRPr="00F210AE" w:rsidRDefault="00853A9D" w:rsidP="00E237A5">
            <w:pPr>
              <w:rPr>
                <w:rFonts w:ascii="Times New Roman" w:hAnsi="Times New Roman" w:cs="Times New Roman"/>
                <w:color w:val="000000" w:themeColor="text1"/>
                <w:sz w:val="18"/>
                <w:szCs w:val="18"/>
                <w:lang w:val="uk-UA"/>
              </w:rPr>
            </w:pPr>
          </w:p>
          <w:p w:rsidR="00853A9D" w:rsidRPr="00F210AE" w:rsidRDefault="00853A9D" w:rsidP="00E237A5">
            <w:pPr>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З</w:t>
            </w:r>
            <w:r w:rsidRPr="00F210AE">
              <w:rPr>
                <w:rFonts w:ascii="Times New Roman" w:hAnsi="Times New Roman" w:cs="Times New Roman"/>
                <w:color w:val="000000" w:themeColor="text1"/>
                <w:sz w:val="18"/>
                <w:szCs w:val="18"/>
              </w:rPr>
              <w:t>лочини проти правосуддя</w:t>
            </w:r>
          </w:p>
          <w:p w:rsidR="00853A9D" w:rsidRPr="00F210AE" w:rsidRDefault="00853A9D" w:rsidP="00E237A5">
            <w:pPr>
              <w:rPr>
                <w:rFonts w:ascii="Times New Roman" w:hAnsi="Times New Roman" w:cs="Times New Roman"/>
                <w:color w:val="000000" w:themeColor="text1"/>
                <w:sz w:val="18"/>
                <w:szCs w:val="18"/>
                <w:lang w:val="uk-UA"/>
              </w:rPr>
            </w:pP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17</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15</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6</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3</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11</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12</w:t>
            </w:r>
          </w:p>
        </w:tc>
      </w:tr>
      <w:tr w:rsidR="00853A9D" w:rsidRPr="00F210AE" w:rsidTr="00E237A5">
        <w:tc>
          <w:tcPr>
            <w:tcW w:w="535" w:type="dxa"/>
          </w:tcPr>
          <w:p w:rsidR="00853A9D" w:rsidRPr="00F210AE" w:rsidRDefault="00853A9D" w:rsidP="00E237A5">
            <w:pPr>
              <w:jc w:val="both"/>
              <w:rPr>
                <w:rFonts w:ascii="Times New Roman" w:hAnsi="Times New Roman" w:cs="Times New Roman"/>
                <w:color w:val="000000" w:themeColor="text1"/>
                <w:sz w:val="20"/>
                <w:szCs w:val="20"/>
                <w:lang w:val="uk-UA"/>
              </w:rPr>
            </w:pPr>
          </w:p>
          <w:p w:rsidR="00853A9D" w:rsidRPr="00F210AE" w:rsidRDefault="00853A9D" w:rsidP="00BE49D4">
            <w:pPr>
              <w:jc w:val="both"/>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w:t>
            </w:r>
            <w:r w:rsidR="00BE49D4" w:rsidRPr="00F210AE">
              <w:rPr>
                <w:rFonts w:ascii="Times New Roman" w:hAnsi="Times New Roman" w:cs="Times New Roman"/>
                <w:color w:val="000000" w:themeColor="text1"/>
                <w:sz w:val="20"/>
                <w:szCs w:val="20"/>
                <w:lang w:val="uk-UA"/>
              </w:rPr>
              <w:t>5</w:t>
            </w:r>
          </w:p>
        </w:tc>
        <w:tc>
          <w:tcPr>
            <w:tcW w:w="3397" w:type="dxa"/>
            <w:vAlign w:val="center"/>
          </w:tcPr>
          <w:p w:rsidR="00853A9D" w:rsidRPr="00F210AE" w:rsidRDefault="00853A9D" w:rsidP="00E237A5">
            <w:pPr>
              <w:rPr>
                <w:rFonts w:ascii="Times New Roman" w:hAnsi="Times New Roman" w:cs="Times New Roman"/>
                <w:color w:val="000000" w:themeColor="text1"/>
                <w:sz w:val="18"/>
                <w:szCs w:val="18"/>
                <w:lang w:val="uk-UA"/>
              </w:rPr>
            </w:pPr>
            <w:r w:rsidRPr="00F210AE">
              <w:rPr>
                <w:rFonts w:ascii="Times New Roman" w:hAnsi="Times New Roman" w:cs="Times New Roman"/>
                <w:color w:val="000000" w:themeColor="text1"/>
                <w:sz w:val="18"/>
                <w:szCs w:val="18"/>
                <w:lang w:val="uk-UA"/>
              </w:rPr>
              <w:t>Злочини проти встановленого порядку несення військової служби (військові злочини)</w:t>
            </w:r>
          </w:p>
        </w:tc>
        <w:tc>
          <w:tcPr>
            <w:tcW w:w="996"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24</w:t>
            </w:r>
          </w:p>
        </w:tc>
        <w:tc>
          <w:tcPr>
            <w:tcW w:w="992"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15</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14</w:t>
            </w:r>
          </w:p>
        </w:tc>
        <w:tc>
          <w:tcPr>
            <w:tcW w:w="993"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5</w:t>
            </w:r>
          </w:p>
        </w:tc>
        <w:tc>
          <w:tcPr>
            <w:tcW w:w="851" w:type="dxa"/>
          </w:tcPr>
          <w:p w:rsidR="00853A9D" w:rsidRPr="00F210AE" w:rsidRDefault="00853A9D" w:rsidP="00246278">
            <w:pPr>
              <w:jc w:val="center"/>
              <w:rPr>
                <w:rFonts w:ascii="Times New Roman" w:hAnsi="Times New Roman" w:cs="Times New Roman"/>
                <w:color w:val="000000" w:themeColor="text1"/>
                <w:sz w:val="20"/>
                <w:szCs w:val="20"/>
                <w:lang w:val="uk-UA"/>
              </w:rPr>
            </w:pPr>
          </w:p>
          <w:p w:rsidR="00853A9D" w:rsidRPr="00F210AE" w:rsidRDefault="00853A9D" w:rsidP="00246278">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10</w:t>
            </w:r>
          </w:p>
        </w:tc>
        <w:tc>
          <w:tcPr>
            <w:tcW w:w="956" w:type="dxa"/>
          </w:tcPr>
          <w:p w:rsidR="00853A9D" w:rsidRPr="00F210AE" w:rsidRDefault="00853A9D" w:rsidP="00E237A5">
            <w:pPr>
              <w:jc w:val="center"/>
              <w:rPr>
                <w:rFonts w:ascii="Times New Roman" w:hAnsi="Times New Roman" w:cs="Times New Roman"/>
                <w:color w:val="000000" w:themeColor="text1"/>
                <w:sz w:val="20"/>
                <w:szCs w:val="20"/>
                <w:lang w:val="uk-UA"/>
              </w:rPr>
            </w:pPr>
          </w:p>
          <w:p w:rsidR="00BE49D4" w:rsidRPr="00F210AE" w:rsidRDefault="00BE49D4" w:rsidP="00E237A5">
            <w:pPr>
              <w:jc w:val="center"/>
              <w:rPr>
                <w:rFonts w:ascii="Times New Roman" w:hAnsi="Times New Roman" w:cs="Times New Roman"/>
                <w:color w:val="000000" w:themeColor="text1"/>
                <w:sz w:val="20"/>
                <w:szCs w:val="20"/>
                <w:lang w:val="uk-UA"/>
              </w:rPr>
            </w:pPr>
            <w:r w:rsidRPr="00F210AE">
              <w:rPr>
                <w:rFonts w:ascii="Times New Roman" w:hAnsi="Times New Roman" w:cs="Times New Roman"/>
                <w:color w:val="000000" w:themeColor="text1"/>
                <w:sz w:val="20"/>
                <w:szCs w:val="20"/>
                <w:lang w:val="uk-UA"/>
              </w:rPr>
              <w:t>10</w:t>
            </w:r>
          </w:p>
        </w:tc>
      </w:tr>
    </w:tbl>
    <w:p w:rsidR="00F210AE" w:rsidRDefault="00F210AE" w:rsidP="00BD5000">
      <w:pPr>
        <w:spacing w:after="0"/>
        <w:jc w:val="both"/>
        <w:rPr>
          <w:rFonts w:ascii="Times New Roman" w:hAnsi="Times New Roman" w:cs="Times New Roman"/>
          <w:color w:val="000000" w:themeColor="text1"/>
          <w:sz w:val="28"/>
          <w:szCs w:val="28"/>
          <w:lang w:val="uk-UA"/>
        </w:rPr>
      </w:pPr>
    </w:p>
    <w:p w:rsidR="00BD5000" w:rsidRPr="00F210AE" w:rsidRDefault="00F21A23" w:rsidP="00BD5000">
      <w:pPr>
        <w:spacing w:after="0"/>
        <w:jc w:val="both"/>
        <w:rPr>
          <w:rFonts w:ascii="Times New Roman" w:hAnsi="Times New Roman" w:cs="Times New Roman"/>
          <w:color w:val="000000" w:themeColor="text1"/>
          <w:sz w:val="28"/>
          <w:szCs w:val="28"/>
          <w:lang w:val="uk-UA"/>
        </w:rPr>
      </w:pPr>
      <w:r w:rsidRPr="00F210AE">
        <w:rPr>
          <w:rFonts w:ascii="Times New Roman" w:hAnsi="Times New Roman" w:cs="Times New Roman"/>
          <w:color w:val="000000" w:themeColor="text1"/>
          <w:sz w:val="28"/>
          <w:szCs w:val="28"/>
          <w:lang w:val="uk-UA"/>
        </w:rPr>
        <w:t>вбачається</w:t>
      </w:r>
      <w:r w:rsidRPr="00F210AE">
        <w:rPr>
          <w:rFonts w:ascii="Times New Roman" w:hAnsi="Times New Roman" w:cs="Times New Roman"/>
          <w:color w:val="000000" w:themeColor="text1"/>
          <w:sz w:val="28"/>
          <w:szCs w:val="28"/>
        </w:rPr>
        <w:t xml:space="preserve">, </w:t>
      </w:r>
      <w:r w:rsidRPr="00F210AE">
        <w:rPr>
          <w:rFonts w:ascii="Times New Roman" w:hAnsi="Times New Roman" w:cs="Times New Roman"/>
          <w:color w:val="000000" w:themeColor="text1"/>
          <w:sz w:val="28"/>
          <w:szCs w:val="28"/>
          <w:lang w:val="uk-UA"/>
        </w:rPr>
        <w:t xml:space="preserve"> що </w:t>
      </w:r>
      <w:r w:rsidR="00EB2873" w:rsidRPr="00F210AE">
        <w:rPr>
          <w:rFonts w:ascii="Times New Roman" w:hAnsi="Times New Roman" w:cs="Times New Roman"/>
          <w:color w:val="000000" w:themeColor="text1"/>
          <w:sz w:val="28"/>
          <w:szCs w:val="28"/>
          <w:lang w:val="uk-UA"/>
        </w:rPr>
        <w:t xml:space="preserve">за </w:t>
      </w:r>
      <w:r w:rsidR="00564EC5" w:rsidRPr="00F210AE">
        <w:rPr>
          <w:rFonts w:ascii="Times New Roman" w:hAnsi="Times New Roman" w:cs="Times New Roman"/>
          <w:color w:val="000000" w:themeColor="text1"/>
          <w:sz w:val="28"/>
          <w:szCs w:val="28"/>
          <w:lang w:val="uk-UA"/>
        </w:rPr>
        <w:t>видами кримінальних правопорушень</w:t>
      </w:r>
      <w:r w:rsidR="00EB2873" w:rsidRPr="00F210AE">
        <w:rPr>
          <w:rFonts w:ascii="Times New Roman" w:hAnsi="Times New Roman" w:cs="Times New Roman"/>
          <w:color w:val="000000" w:themeColor="text1"/>
          <w:sz w:val="28"/>
          <w:szCs w:val="28"/>
          <w:lang w:val="uk-UA"/>
        </w:rPr>
        <w:t xml:space="preserve"> кількість матеріалів кримінальних проваджень </w:t>
      </w:r>
      <w:r w:rsidR="00B06B53" w:rsidRPr="00F210AE">
        <w:rPr>
          <w:rFonts w:ascii="Times New Roman" w:hAnsi="Times New Roman" w:cs="Times New Roman"/>
          <w:color w:val="000000" w:themeColor="text1"/>
          <w:sz w:val="28"/>
          <w:szCs w:val="28"/>
          <w:lang w:val="uk-UA"/>
        </w:rPr>
        <w:t xml:space="preserve">майже </w:t>
      </w:r>
      <w:r w:rsidR="00616470" w:rsidRPr="00F210AE">
        <w:rPr>
          <w:rFonts w:ascii="Times New Roman" w:hAnsi="Times New Roman" w:cs="Times New Roman"/>
          <w:color w:val="000000" w:themeColor="text1"/>
          <w:sz w:val="28"/>
          <w:szCs w:val="28"/>
        </w:rPr>
        <w:t xml:space="preserve"> не </w:t>
      </w:r>
      <w:r w:rsidR="00616470" w:rsidRPr="00F210AE">
        <w:rPr>
          <w:rFonts w:ascii="Times New Roman" w:hAnsi="Times New Roman" w:cs="Times New Roman"/>
          <w:color w:val="000000" w:themeColor="text1"/>
          <w:sz w:val="28"/>
          <w:szCs w:val="28"/>
          <w:lang w:val="uk-UA"/>
        </w:rPr>
        <w:t>змін</w:t>
      </w:r>
      <w:r w:rsidRPr="00F210AE">
        <w:rPr>
          <w:rFonts w:ascii="Times New Roman" w:hAnsi="Times New Roman" w:cs="Times New Roman"/>
          <w:color w:val="000000" w:themeColor="text1"/>
          <w:sz w:val="28"/>
          <w:szCs w:val="28"/>
          <w:lang w:val="uk-UA"/>
        </w:rPr>
        <w:t>илася</w:t>
      </w:r>
      <w:r w:rsidRPr="00F210AE">
        <w:rPr>
          <w:rFonts w:ascii="Times New Roman" w:hAnsi="Times New Roman" w:cs="Times New Roman"/>
          <w:color w:val="000000" w:themeColor="text1"/>
          <w:sz w:val="28"/>
          <w:szCs w:val="28"/>
        </w:rPr>
        <w:t>.</w:t>
      </w:r>
    </w:p>
    <w:p w:rsidR="00026BEF" w:rsidRPr="00F210AE" w:rsidRDefault="00BD5000" w:rsidP="00BD5000">
      <w:pPr>
        <w:spacing w:after="0"/>
        <w:jc w:val="both"/>
        <w:rPr>
          <w:rFonts w:ascii="Times New Roman" w:hAnsi="Times New Roman" w:cs="Times New Roman"/>
          <w:color w:val="000000" w:themeColor="text1"/>
          <w:sz w:val="28"/>
          <w:szCs w:val="28"/>
          <w:lang w:val="uk-UA"/>
        </w:rPr>
      </w:pPr>
      <w:r w:rsidRPr="00F210AE">
        <w:rPr>
          <w:rFonts w:ascii="Times New Roman" w:hAnsi="Times New Roman" w:cs="Times New Roman"/>
          <w:color w:val="000000" w:themeColor="text1"/>
          <w:sz w:val="28"/>
          <w:szCs w:val="28"/>
          <w:lang w:val="uk-UA"/>
        </w:rPr>
        <w:t xml:space="preserve">       </w:t>
      </w:r>
      <w:r w:rsidR="00026BEF" w:rsidRPr="00F210AE">
        <w:rPr>
          <w:rFonts w:ascii="Times New Roman" w:hAnsi="Times New Roman" w:cs="Times New Roman"/>
          <w:color w:val="000000" w:themeColor="text1"/>
          <w:sz w:val="28"/>
          <w:szCs w:val="28"/>
          <w:lang w:val="uk-UA"/>
        </w:rPr>
        <w:t xml:space="preserve">  </w:t>
      </w:r>
      <w:r w:rsidR="00F21A23" w:rsidRPr="00F210AE">
        <w:rPr>
          <w:rFonts w:ascii="Times New Roman" w:hAnsi="Times New Roman" w:cs="Times New Roman"/>
          <w:color w:val="000000" w:themeColor="text1"/>
          <w:sz w:val="28"/>
          <w:szCs w:val="28"/>
        </w:rPr>
        <w:t xml:space="preserve"> </w:t>
      </w:r>
      <w:r w:rsidR="00F21A23" w:rsidRPr="00F210AE">
        <w:rPr>
          <w:rFonts w:ascii="Times New Roman" w:hAnsi="Times New Roman" w:cs="Times New Roman"/>
          <w:color w:val="000000" w:themeColor="text1"/>
          <w:sz w:val="28"/>
          <w:szCs w:val="28"/>
          <w:lang w:val="uk-UA"/>
        </w:rPr>
        <w:t>П</w:t>
      </w:r>
      <w:r w:rsidR="00F21A23" w:rsidRPr="00F210AE">
        <w:rPr>
          <w:rFonts w:ascii="Times New Roman" w:hAnsi="Times New Roman" w:cs="Times New Roman"/>
          <w:color w:val="000000" w:themeColor="text1"/>
          <w:sz w:val="28"/>
          <w:szCs w:val="28"/>
        </w:rPr>
        <w:t>ереважають злочини проти в</w:t>
      </w:r>
      <w:r w:rsidR="00D61F70" w:rsidRPr="00F210AE">
        <w:rPr>
          <w:rFonts w:ascii="Times New Roman" w:hAnsi="Times New Roman" w:cs="Times New Roman"/>
          <w:color w:val="000000" w:themeColor="text1"/>
          <w:sz w:val="28"/>
          <w:szCs w:val="28"/>
        </w:rPr>
        <w:t>ласності</w:t>
      </w:r>
      <w:r w:rsidR="00736D1D" w:rsidRPr="00F210AE">
        <w:rPr>
          <w:rFonts w:ascii="Times New Roman" w:hAnsi="Times New Roman" w:cs="Times New Roman"/>
          <w:color w:val="000000" w:themeColor="text1"/>
          <w:sz w:val="28"/>
          <w:szCs w:val="28"/>
          <w:lang w:val="uk-UA"/>
        </w:rPr>
        <w:t>,</w:t>
      </w:r>
      <w:r w:rsidR="00902967" w:rsidRPr="00F210AE">
        <w:rPr>
          <w:rFonts w:ascii="Times New Roman" w:hAnsi="Times New Roman" w:cs="Times New Roman"/>
          <w:color w:val="000000" w:themeColor="text1"/>
          <w:sz w:val="28"/>
          <w:szCs w:val="28"/>
          <w:lang w:val="uk-UA"/>
        </w:rPr>
        <w:t xml:space="preserve"> які складають </w:t>
      </w:r>
      <w:r w:rsidR="00EB2873" w:rsidRPr="00F210AE">
        <w:rPr>
          <w:rFonts w:ascii="Times New Roman" w:hAnsi="Times New Roman" w:cs="Times New Roman"/>
          <w:color w:val="000000" w:themeColor="text1"/>
          <w:sz w:val="28"/>
          <w:szCs w:val="28"/>
          <w:lang w:val="uk-UA"/>
        </w:rPr>
        <w:t>53,7</w:t>
      </w:r>
      <w:r w:rsidR="00902967" w:rsidRPr="00F210AE">
        <w:rPr>
          <w:rFonts w:ascii="Times New Roman" w:hAnsi="Times New Roman" w:cs="Times New Roman"/>
          <w:color w:val="000000" w:themeColor="text1"/>
          <w:sz w:val="28"/>
          <w:szCs w:val="28"/>
          <w:lang w:val="uk-UA"/>
        </w:rPr>
        <w:t xml:space="preserve">% від загальної кількості </w:t>
      </w:r>
      <w:r w:rsidR="00805AE4" w:rsidRPr="00F210AE">
        <w:rPr>
          <w:rFonts w:ascii="Times New Roman" w:hAnsi="Times New Roman" w:cs="Times New Roman"/>
          <w:color w:val="000000" w:themeColor="text1"/>
          <w:sz w:val="28"/>
          <w:szCs w:val="28"/>
          <w:lang w:val="uk-UA"/>
        </w:rPr>
        <w:t>справ кримінального провадження</w:t>
      </w:r>
      <w:r w:rsidR="00026BEF" w:rsidRPr="00F210AE">
        <w:rPr>
          <w:rFonts w:ascii="Times New Roman" w:hAnsi="Times New Roman" w:cs="Times New Roman"/>
          <w:color w:val="000000" w:themeColor="text1"/>
          <w:sz w:val="28"/>
          <w:szCs w:val="28"/>
          <w:lang w:val="uk-UA"/>
        </w:rPr>
        <w:t>.</w:t>
      </w:r>
      <w:r w:rsidR="00CA1D48" w:rsidRPr="00F210AE">
        <w:rPr>
          <w:rFonts w:ascii="Times New Roman" w:hAnsi="Times New Roman" w:cs="Times New Roman"/>
          <w:color w:val="000000" w:themeColor="text1"/>
          <w:sz w:val="28"/>
          <w:szCs w:val="28"/>
          <w:lang w:val="uk-UA"/>
        </w:rPr>
        <w:t xml:space="preserve"> </w:t>
      </w:r>
    </w:p>
    <w:p w:rsidR="00805AE4" w:rsidRPr="00942D89" w:rsidRDefault="00805AE4" w:rsidP="00BD5000">
      <w:pPr>
        <w:spacing w:after="0"/>
        <w:jc w:val="both"/>
        <w:rPr>
          <w:rFonts w:ascii="Times New Roman" w:hAnsi="Times New Roman" w:cs="Times New Roman"/>
          <w:color w:val="00B050"/>
          <w:sz w:val="28"/>
          <w:szCs w:val="28"/>
          <w:lang w:val="uk-UA"/>
        </w:rPr>
      </w:pPr>
    </w:p>
    <w:p w:rsidR="009C7463" w:rsidRPr="005E12C9" w:rsidRDefault="00026BEF" w:rsidP="00026BEF">
      <w:pPr>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w:t>
      </w:r>
      <w:r w:rsidR="009C03B5" w:rsidRPr="005E12C9">
        <w:rPr>
          <w:rFonts w:ascii="Times New Roman" w:hAnsi="Times New Roman" w:cs="Times New Roman"/>
          <w:color w:val="000000" w:themeColor="text1"/>
          <w:sz w:val="28"/>
          <w:szCs w:val="28"/>
          <w:lang w:val="uk-UA"/>
        </w:rPr>
        <w:t xml:space="preserve">       </w:t>
      </w:r>
      <w:r w:rsidR="009C7463" w:rsidRPr="005E12C9">
        <w:rPr>
          <w:rFonts w:ascii="Times New Roman" w:hAnsi="Times New Roman" w:cs="Times New Roman"/>
          <w:color w:val="000000" w:themeColor="text1"/>
          <w:sz w:val="28"/>
          <w:szCs w:val="28"/>
          <w:lang w:val="uk-UA"/>
        </w:rPr>
        <w:t xml:space="preserve"> </w:t>
      </w:r>
      <w:r w:rsidR="002150A0" w:rsidRPr="005E12C9">
        <w:rPr>
          <w:rFonts w:ascii="Times New Roman" w:hAnsi="Times New Roman" w:cs="Times New Roman"/>
          <w:b/>
          <w:color w:val="000000" w:themeColor="text1"/>
          <w:sz w:val="28"/>
          <w:szCs w:val="28"/>
          <w:u w:val="single"/>
          <w:lang w:val="uk-UA"/>
        </w:rPr>
        <w:t xml:space="preserve">Кількість </w:t>
      </w:r>
      <w:r w:rsidR="009C7463" w:rsidRPr="005E12C9">
        <w:rPr>
          <w:rFonts w:ascii="Times New Roman" w:hAnsi="Times New Roman" w:cs="Times New Roman"/>
          <w:b/>
          <w:color w:val="000000" w:themeColor="text1"/>
          <w:sz w:val="28"/>
          <w:szCs w:val="28"/>
          <w:u w:val="single"/>
          <w:lang w:val="uk-UA"/>
        </w:rPr>
        <w:t xml:space="preserve"> </w:t>
      </w:r>
      <w:r w:rsidR="002A50C5" w:rsidRPr="005E12C9">
        <w:rPr>
          <w:rFonts w:ascii="Times New Roman" w:hAnsi="Times New Roman" w:cs="Times New Roman"/>
          <w:b/>
          <w:color w:val="000000" w:themeColor="text1"/>
          <w:sz w:val="28"/>
          <w:szCs w:val="28"/>
          <w:u w:val="single"/>
          <w:lang w:val="uk-UA"/>
        </w:rPr>
        <w:t xml:space="preserve">заяв та </w:t>
      </w:r>
      <w:r w:rsidR="002150A0" w:rsidRPr="005E12C9">
        <w:rPr>
          <w:rFonts w:ascii="Times New Roman" w:hAnsi="Times New Roman" w:cs="Times New Roman"/>
          <w:b/>
          <w:color w:val="000000" w:themeColor="text1"/>
          <w:sz w:val="28"/>
          <w:szCs w:val="28"/>
          <w:u w:val="single"/>
          <w:lang w:val="uk-UA"/>
        </w:rPr>
        <w:t>с</w:t>
      </w:r>
      <w:r w:rsidR="009C7463" w:rsidRPr="005E12C9">
        <w:rPr>
          <w:rFonts w:ascii="Times New Roman" w:hAnsi="Times New Roman" w:cs="Times New Roman"/>
          <w:b/>
          <w:color w:val="000000" w:themeColor="text1"/>
          <w:sz w:val="28"/>
          <w:szCs w:val="28"/>
          <w:u w:val="single"/>
          <w:lang w:val="uk-UA"/>
        </w:rPr>
        <w:t>прав в порядку цивільного судочинства</w:t>
      </w:r>
      <w:r w:rsidR="00D16FE7" w:rsidRPr="005E12C9">
        <w:rPr>
          <w:rFonts w:ascii="Times New Roman" w:hAnsi="Times New Roman" w:cs="Times New Roman"/>
          <w:color w:val="000000" w:themeColor="text1"/>
          <w:sz w:val="28"/>
          <w:szCs w:val="28"/>
          <w:lang w:val="uk-UA"/>
        </w:rPr>
        <w:t xml:space="preserve">, які перебували в проваджені суду у </w:t>
      </w:r>
      <w:r w:rsidR="009D2839" w:rsidRPr="005E12C9">
        <w:rPr>
          <w:rFonts w:ascii="Times New Roman" w:hAnsi="Times New Roman" w:cs="Times New Roman"/>
          <w:color w:val="000000" w:themeColor="text1"/>
          <w:sz w:val="28"/>
          <w:szCs w:val="28"/>
          <w:lang w:val="uk-UA"/>
        </w:rPr>
        <w:t>201</w:t>
      </w:r>
      <w:r w:rsidR="00F441AB" w:rsidRPr="005E12C9">
        <w:rPr>
          <w:rFonts w:ascii="Times New Roman" w:hAnsi="Times New Roman" w:cs="Times New Roman"/>
          <w:color w:val="000000" w:themeColor="text1"/>
          <w:sz w:val="28"/>
          <w:szCs w:val="28"/>
          <w:lang w:val="uk-UA"/>
        </w:rPr>
        <w:t>9</w:t>
      </w:r>
      <w:r w:rsidR="00D16FE7" w:rsidRPr="005E12C9">
        <w:rPr>
          <w:rFonts w:ascii="Times New Roman" w:hAnsi="Times New Roman" w:cs="Times New Roman"/>
          <w:color w:val="000000" w:themeColor="text1"/>
          <w:sz w:val="28"/>
          <w:szCs w:val="28"/>
          <w:lang w:val="uk-UA"/>
        </w:rPr>
        <w:t xml:space="preserve"> році</w:t>
      </w:r>
      <w:r w:rsidR="009C7463" w:rsidRPr="005E12C9">
        <w:rPr>
          <w:rFonts w:ascii="Times New Roman" w:hAnsi="Times New Roman" w:cs="Times New Roman"/>
          <w:color w:val="000000" w:themeColor="text1"/>
          <w:sz w:val="28"/>
          <w:szCs w:val="28"/>
          <w:lang w:val="uk-UA"/>
        </w:rPr>
        <w:t xml:space="preserve"> </w:t>
      </w:r>
      <w:r w:rsidR="005B7F3B" w:rsidRPr="005E12C9">
        <w:rPr>
          <w:rFonts w:ascii="Times New Roman" w:hAnsi="Times New Roman" w:cs="Times New Roman"/>
          <w:color w:val="000000" w:themeColor="text1"/>
          <w:sz w:val="28"/>
          <w:szCs w:val="28"/>
          <w:lang w:val="uk-UA"/>
        </w:rPr>
        <w:t>–</w:t>
      </w:r>
      <w:r w:rsidR="002150A0" w:rsidRPr="005E12C9">
        <w:rPr>
          <w:rFonts w:ascii="Times New Roman" w:hAnsi="Times New Roman" w:cs="Times New Roman"/>
          <w:color w:val="000000" w:themeColor="text1"/>
          <w:sz w:val="28"/>
          <w:szCs w:val="28"/>
          <w:lang w:val="uk-UA"/>
        </w:rPr>
        <w:t xml:space="preserve"> </w:t>
      </w:r>
      <w:r w:rsidR="00276EEC" w:rsidRPr="005E12C9">
        <w:rPr>
          <w:rFonts w:ascii="Times New Roman" w:hAnsi="Times New Roman" w:cs="Times New Roman"/>
          <w:color w:val="000000" w:themeColor="text1"/>
          <w:sz w:val="28"/>
          <w:szCs w:val="28"/>
          <w:lang w:val="uk-UA"/>
        </w:rPr>
        <w:t>476</w:t>
      </w:r>
      <w:r w:rsidR="006201A2" w:rsidRPr="005E12C9">
        <w:rPr>
          <w:rFonts w:ascii="Times New Roman" w:hAnsi="Times New Roman" w:cs="Times New Roman"/>
          <w:color w:val="000000" w:themeColor="text1"/>
          <w:sz w:val="28"/>
          <w:szCs w:val="28"/>
          <w:lang w:val="uk-UA"/>
        </w:rPr>
        <w:t>6</w:t>
      </w:r>
      <w:r w:rsidR="00D457B7" w:rsidRPr="005E12C9">
        <w:rPr>
          <w:rFonts w:ascii="Times New Roman" w:hAnsi="Times New Roman" w:cs="Times New Roman"/>
          <w:color w:val="000000" w:themeColor="text1"/>
          <w:sz w:val="28"/>
          <w:szCs w:val="28"/>
          <w:lang w:val="uk-UA"/>
        </w:rPr>
        <w:t>,</w:t>
      </w:r>
      <w:r w:rsidR="005B7F3B" w:rsidRPr="005E12C9">
        <w:rPr>
          <w:rFonts w:ascii="Times New Roman" w:hAnsi="Times New Roman" w:cs="Times New Roman"/>
          <w:color w:val="000000" w:themeColor="text1"/>
          <w:sz w:val="28"/>
          <w:szCs w:val="28"/>
          <w:lang w:val="uk-UA"/>
        </w:rPr>
        <w:t xml:space="preserve"> </w:t>
      </w:r>
      <w:r w:rsidR="009C7463" w:rsidRPr="005E12C9">
        <w:rPr>
          <w:rFonts w:ascii="Times New Roman" w:hAnsi="Times New Roman" w:cs="Times New Roman"/>
          <w:color w:val="000000" w:themeColor="text1"/>
          <w:sz w:val="28"/>
          <w:szCs w:val="28"/>
          <w:lang w:val="uk-UA"/>
        </w:rPr>
        <w:t xml:space="preserve">що складає </w:t>
      </w:r>
      <w:r w:rsidR="00BA1884" w:rsidRPr="005E12C9">
        <w:rPr>
          <w:rFonts w:ascii="Times New Roman" w:hAnsi="Times New Roman" w:cs="Times New Roman"/>
          <w:color w:val="000000" w:themeColor="text1"/>
          <w:sz w:val="28"/>
          <w:szCs w:val="28"/>
          <w:lang w:val="uk-UA"/>
        </w:rPr>
        <w:t xml:space="preserve"> </w:t>
      </w:r>
      <w:r w:rsidR="005E12C9" w:rsidRPr="005E12C9">
        <w:rPr>
          <w:rFonts w:ascii="Times New Roman" w:hAnsi="Times New Roman" w:cs="Times New Roman"/>
          <w:color w:val="000000" w:themeColor="text1"/>
          <w:sz w:val="28"/>
          <w:szCs w:val="28"/>
          <w:lang w:val="uk-UA"/>
        </w:rPr>
        <w:t>50,4</w:t>
      </w:r>
      <w:r w:rsidR="00783C63" w:rsidRPr="005E12C9">
        <w:rPr>
          <w:rFonts w:ascii="Times New Roman" w:hAnsi="Times New Roman" w:cs="Times New Roman"/>
          <w:color w:val="000000" w:themeColor="text1"/>
          <w:sz w:val="28"/>
          <w:szCs w:val="28"/>
          <w:lang w:val="uk-UA"/>
        </w:rPr>
        <w:t>%</w:t>
      </w:r>
      <w:r w:rsidR="005C67C1" w:rsidRPr="005E12C9">
        <w:rPr>
          <w:rFonts w:ascii="Times New Roman" w:hAnsi="Times New Roman" w:cs="Times New Roman"/>
          <w:color w:val="000000" w:themeColor="text1"/>
          <w:sz w:val="28"/>
          <w:szCs w:val="28"/>
          <w:lang w:val="uk-UA"/>
        </w:rPr>
        <w:t xml:space="preserve"> </w:t>
      </w:r>
      <w:r w:rsidR="009C7463" w:rsidRPr="005E12C9">
        <w:rPr>
          <w:rFonts w:ascii="Times New Roman" w:hAnsi="Times New Roman" w:cs="Times New Roman"/>
          <w:color w:val="000000" w:themeColor="text1"/>
          <w:sz w:val="28"/>
          <w:szCs w:val="28"/>
          <w:lang w:val="uk-UA"/>
        </w:rPr>
        <w:t>від загальної кількості судових справ та матеріалів</w:t>
      </w:r>
      <w:r w:rsidR="008662A0" w:rsidRPr="005E12C9">
        <w:rPr>
          <w:rFonts w:ascii="Times New Roman" w:hAnsi="Times New Roman" w:cs="Times New Roman"/>
          <w:color w:val="000000" w:themeColor="text1"/>
          <w:sz w:val="28"/>
          <w:szCs w:val="28"/>
          <w:lang w:val="uk-UA"/>
        </w:rPr>
        <w:t>,</w:t>
      </w:r>
      <w:r w:rsidR="00FC47D7" w:rsidRPr="005E12C9">
        <w:rPr>
          <w:rFonts w:ascii="Times New Roman" w:hAnsi="Times New Roman" w:cs="Times New Roman"/>
          <w:color w:val="000000" w:themeColor="text1"/>
          <w:sz w:val="28"/>
          <w:szCs w:val="28"/>
          <w:lang w:val="uk-UA"/>
        </w:rPr>
        <w:t xml:space="preserve"> з них:</w:t>
      </w:r>
    </w:p>
    <w:p w:rsidR="00FC47D7" w:rsidRPr="005E12C9" w:rsidRDefault="00352E7C" w:rsidP="00FC47D7">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w:t>
      </w:r>
      <w:r w:rsidR="00FC47D7" w:rsidRPr="005E12C9">
        <w:rPr>
          <w:rFonts w:ascii="Times New Roman" w:hAnsi="Times New Roman" w:cs="Times New Roman"/>
          <w:color w:val="000000" w:themeColor="text1"/>
          <w:sz w:val="28"/>
          <w:szCs w:val="28"/>
          <w:lang w:val="uk-UA"/>
        </w:rPr>
        <w:t>- з</w:t>
      </w:r>
      <w:r w:rsidR="008662A0" w:rsidRPr="005E12C9">
        <w:rPr>
          <w:rFonts w:ascii="Times New Roman" w:hAnsi="Times New Roman" w:cs="Times New Roman"/>
          <w:color w:val="000000" w:themeColor="text1"/>
          <w:sz w:val="28"/>
          <w:szCs w:val="28"/>
          <w:lang w:val="uk-UA"/>
        </w:rPr>
        <w:t>аяви</w:t>
      </w:r>
      <w:r w:rsidR="00417967" w:rsidRPr="005E12C9">
        <w:rPr>
          <w:rFonts w:ascii="Times New Roman" w:hAnsi="Times New Roman" w:cs="Times New Roman"/>
          <w:color w:val="000000" w:themeColor="text1"/>
          <w:sz w:val="28"/>
          <w:szCs w:val="28"/>
          <w:lang w:val="uk-UA"/>
        </w:rPr>
        <w:t xml:space="preserve"> та справ</w:t>
      </w:r>
      <w:r w:rsidR="00FC47D7" w:rsidRPr="005E12C9">
        <w:rPr>
          <w:rFonts w:ascii="Times New Roman" w:hAnsi="Times New Roman" w:cs="Times New Roman"/>
          <w:color w:val="000000" w:themeColor="text1"/>
          <w:sz w:val="28"/>
          <w:szCs w:val="28"/>
          <w:lang w:val="uk-UA"/>
        </w:rPr>
        <w:t>и</w:t>
      </w:r>
      <w:r w:rsidR="00417967" w:rsidRPr="005E12C9">
        <w:rPr>
          <w:rFonts w:ascii="Times New Roman" w:hAnsi="Times New Roman" w:cs="Times New Roman"/>
          <w:color w:val="000000" w:themeColor="text1"/>
          <w:sz w:val="28"/>
          <w:szCs w:val="28"/>
          <w:lang w:val="uk-UA"/>
        </w:rPr>
        <w:t xml:space="preserve"> </w:t>
      </w:r>
      <w:r w:rsidRPr="005E12C9">
        <w:rPr>
          <w:rFonts w:ascii="Times New Roman" w:hAnsi="Times New Roman" w:cs="Times New Roman"/>
          <w:color w:val="000000" w:themeColor="text1"/>
          <w:sz w:val="28"/>
          <w:szCs w:val="28"/>
        </w:rPr>
        <w:t xml:space="preserve">в порядку позовного провадження –  </w:t>
      </w:r>
      <w:r w:rsidR="00AE5212" w:rsidRPr="005E12C9">
        <w:rPr>
          <w:rFonts w:ascii="Times New Roman" w:hAnsi="Times New Roman" w:cs="Times New Roman"/>
          <w:color w:val="000000" w:themeColor="text1"/>
          <w:sz w:val="28"/>
          <w:szCs w:val="28"/>
          <w:lang w:val="uk-UA"/>
        </w:rPr>
        <w:t>29</w:t>
      </w:r>
      <w:r w:rsidR="006201A2" w:rsidRPr="005E12C9">
        <w:rPr>
          <w:rFonts w:ascii="Times New Roman" w:hAnsi="Times New Roman" w:cs="Times New Roman"/>
          <w:color w:val="000000" w:themeColor="text1"/>
          <w:sz w:val="28"/>
          <w:szCs w:val="28"/>
          <w:lang w:val="uk-UA"/>
        </w:rPr>
        <w:t>49</w:t>
      </w:r>
      <w:r w:rsidR="00154BC3" w:rsidRPr="005E12C9">
        <w:rPr>
          <w:rFonts w:ascii="Times New Roman" w:hAnsi="Times New Roman" w:cs="Times New Roman"/>
          <w:color w:val="000000" w:themeColor="text1"/>
          <w:sz w:val="28"/>
          <w:szCs w:val="28"/>
          <w:lang w:val="uk-UA"/>
        </w:rPr>
        <w:t xml:space="preserve">, що складає </w:t>
      </w:r>
      <w:r w:rsidR="005C67C1" w:rsidRPr="005E12C9">
        <w:rPr>
          <w:rFonts w:ascii="Times New Roman" w:hAnsi="Times New Roman" w:cs="Times New Roman"/>
          <w:color w:val="000000" w:themeColor="text1"/>
          <w:sz w:val="28"/>
          <w:szCs w:val="28"/>
          <w:lang w:val="uk-UA"/>
        </w:rPr>
        <w:t xml:space="preserve">– </w:t>
      </w:r>
      <w:r w:rsidR="00A91CBB" w:rsidRPr="005E12C9">
        <w:rPr>
          <w:rFonts w:ascii="Times New Roman" w:hAnsi="Times New Roman" w:cs="Times New Roman"/>
          <w:color w:val="000000" w:themeColor="text1"/>
          <w:sz w:val="28"/>
          <w:szCs w:val="28"/>
          <w:lang w:val="uk-UA"/>
        </w:rPr>
        <w:t>61,9</w:t>
      </w:r>
      <w:r w:rsidR="005C67C1" w:rsidRPr="005E12C9">
        <w:rPr>
          <w:rFonts w:ascii="Times New Roman" w:hAnsi="Times New Roman" w:cs="Times New Roman"/>
          <w:color w:val="000000" w:themeColor="text1"/>
          <w:sz w:val="28"/>
          <w:szCs w:val="28"/>
          <w:lang w:val="uk-UA"/>
        </w:rPr>
        <w:t xml:space="preserve"> %</w:t>
      </w:r>
      <w:r w:rsidR="008662A0" w:rsidRPr="005E12C9">
        <w:rPr>
          <w:rFonts w:ascii="Times New Roman" w:hAnsi="Times New Roman" w:cs="Times New Roman"/>
          <w:color w:val="000000" w:themeColor="text1"/>
          <w:sz w:val="28"/>
          <w:szCs w:val="28"/>
          <w:lang w:val="uk-UA"/>
        </w:rPr>
        <w:t xml:space="preserve"> </w:t>
      </w:r>
      <w:r w:rsidR="00951A22" w:rsidRPr="005E12C9">
        <w:rPr>
          <w:rFonts w:ascii="Times New Roman" w:hAnsi="Times New Roman" w:cs="Times New Roman"/>
          <w:color w:val="000000" w:themeColor="text1"/>
          <w:sz w:val="28"/>
          <w:szCs w:val="28"/>
          <w:lang w:val="uk-UA"/>
        </w:rPr>
        <w:t>від загальної кількості заяв та справ, що розглядаються  в порядку цивільного судочинства</w:t>
      </w:r>
      <w:r w:rsidR="00FC47D7" w:rsidRPr="005E12C9">
        <w:rPr>
          <w:rFonts w:ascii="Times New Roman" w:hAnsi="Times New Roman" w:cs="Times New Roman"/>
          <w:color w:val="000000" w:themeColor="text1"/>
          <w:sz w:val="28"/>
          <w:szCs w:val="28"/>
          <w:lang w:val="uk-UA"/>
        </w:rPr>
        <w:t>;</w:t>
      </w:r>
      <w:r w:rsidR="007A7C0C" w:rsidRPr="005E12C9">
        <w:rPr>
          <w:rFonts w:ascii="Times New Roman" w:hAnsi="Times New Roman" w:cs="Times New Roman"/>
          <w:color w:val="000000" w:themeColor="text1"/>
          <w:sz w:val="28"/>
          <w:szCs w:val="28"/>
          <w:lang w:val="uk-UA"/>
        </w:rPr>
        <w:t xml:space="preserve">    </w:t>
      </w:r>
      <w:r w:rsidR="00FC47D7" w:rsidRPr="005E12C9">
        <w:rPr>
          <w:rFonts w:ascii="Times New Roman" w:hAnsi="Times New Roman" w:cs="Times New Roman"/>
          <w:color w:val="000000" w:themeColor="text1"/>
          <w:sz w:val="28"/>
          <w:szCs w:val="28"/>
          <w:lang w:val="uk-UA"/>
        </w:rPr>
        <w:t xml:space="preserve">  </w:t>
      </w:r>
    </w:p>
    <w:p w:rsidR="00FC47D7" w:rsidRPr="005E12C9" w:rsidRDefault="00FC47D7" w:rsidP="00FC47D7">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 заяви та справи </w:t>
      </w:r>
      <w:r w:rsidRPr="005E12C9">
        <w:rPr>
          <w:rFonts w:ascii="Times New Roman" w:hAnsi="Times New Roman" w:cs="Times New Roman"/>
          <w:color w:val="000000" w:themeColor="text1"/>
          <w:sz w:val="28"/>
          <w:szCs w:val="28"/>
        </w:rPr>
        <w:t xml:space="preserve">в порядку окремого провадження – </w:t>
      </w:r>
      <w:r w:rsidR="00AE5212" w:rsidRPr="005E12C9">
        <w:rPr>
          <w:rFonts w:ascii="Times New Roman" w:hAnsi="Times New Roman" w:cs="Times New Roman"/>
          <w:color w:val="000000" w:themeColor="text1"/>
          <w:sz w:val="28"/>
          <w:szCs w:val="28"/>
          <w:lang w:val="uk-UA"/>
        </w:rPr>
        <w:t>869</w:t>
      </w:r>
      <w:r w:rsidRPr="005E12C9">
        <w:rPr>
          <w:rFonts w:ascii="Times New Roman" w:hAnsi="Times New Roman" w:cs="Times New Roman"/>
          <w:color w:val="000000" w:themeColor="text1"/>
          <w:sz w:val="28"/>
          <w:szCs w:val="28"/>
          <w:lang w:val="uk-UA"/>
        </w:rPr>
        <w:t xml:space="preserve">, що складає – </w:t>
      </w:r>
      <w:r w:rsidR="009E7F07" w:rsidRPr="005E12C9">
        <w:rPr>
          <w:rFonts w:ascii="Times New Roman" w:hAnsi="Times New Roman" w:cs="Times New Roman"/>
          <w:color w:val="000000" w:themeColor="text1"/>
          <w:sz w:val="28"/>
          <w:szCs w:val="28"/>
          <w:lang w:val="uk-UA"/>
        </w:rPr>
        <w:t>18,2</w:t>
      </w:r>
      <w:r w:rsidRPr="005E12C9">
        <w:rPr>
          <w:rFonts w:ascii="Times New Roman" w:hAnsi="Times New Roman" w:cs="Times New Roman"/>
          <w:color w:val="000000" w:themeColor="text1"/>
          <w:sz w:val="28"/>
          <w:szCs w:val="28"/>
          <w:lang w:val="uk-UA"/>
        </w:rPr>
        <w:t>%;</w:t>
      </w:r>
    </w:p>
    <w:p w:rsidR="00FC47D7" w:rsidRPr="005E12C9" w:rsidRDefault="00FC47D7" w:rsidP="00FC47D7">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 заяви про видачу /скасування судового наказу –</w:t>
      </w:r>
      <w:r w:rsidR="00AE5212" w:rsidRPr="005E12C9">
        <w:rPr>
          <w:rFonts w:ascii="Times New Roman" w:hAnsi="Times New Roman" w:cs="Times New Roman"/>
          <w:color w:val="000000" w:themeColor="text1"/>
          <w:sz w:val="28"/>
          <w:szCs w:val="28"/>
          <w:lang w:val="uk-UA"/>
        </w:rPr>
        <w:t xml:space="preserve"> 516</w:t>
      </w:r>
      <w:r w:rsidRPr="005E12C9">
        <w:rPr>
          <w:rFonts w:ascii="Times New Roman" w:hAnsi="Times New Roman" w:cs="Times New Roman"/>
          <w:color w:val="000000" w:themeColor="text1"/>
          <w:sz w:val="28"/>
          <w:szCs w:val="28"/>
          <w:lang w:val="uk-UA"/>
        </w:rPr>
        <w:t xml:space="preserve">, що складає – </w:t>
      </w:r>
      <w:r w:rsidR="009E7F07" w:rsidRPr="005E12C9">
        <w:rPr>
          <w:rFonts w:ascii="Times New Roman" w:hAnsi="Times New Roman" w:cs="Times New Roman"/>
          <w:color w:val="000000" w:themeColor="text1"/>
          <w:sz w:val="28"/>
          <w:szCs w:val="28"/>
          <w:lang w:val="uk-UA"/>
        </w:rPr>
        <w:t>10,8</w:t>
      </w:r>
      <w:r w:rsidRPr="005E12C9">
        <w:rPr>
          <w:rFonts w:ascii="Times New Roman" w:hAnsi="Times New Roman" w:cs="Times New Roman"/>
          <w:color w:val="000000" w:themeColor="text1"/>
          <w:sz w:val="28"/>
          <w:szCs w:val="28"/>
          <w:lang w:val="uk-UA"/>
        </w:rPr>
        <w:t xml:space="preserve">%;     </w:t>
      </w:r>
    </w:p>
    <w:p w:rsidR="007A7C0C" w:rsidRPr="005E12C9" w:rsidRDefault="007A7C0C" w:rsidP="007A7C0C">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 клопотання, заяви, подання у порядку виконання судових рішень та рішень інших органів (посадових осіб) – </w:t>
      </w:r>
      <w:r w:rsidR="000978D6" w:rsidRPr="005E12C9">
        <w:rPr>
          <w:rFonts w:ascii="Times New Roman" w:hAnsi="Times New Roman" w:cs="Times New Roman"/>
          <w:color w:val="000000" w:themeColor="text1"/>
          <w:sz w:val="28"/>
          <w:szCs w:val="28"/>
          <w:lang w:val="uk-UA"/>
        </w:rPr>
        <w:t>253</w:t>
      </w:r>
      <w:r w:rsidRPr="005E12C9">
        <w:rPr>
          <w:rFonts w:ascii="Times New Roman" w:hAnsi="Times New Roman" w:cs="Times New Roman"/>
          <w:color w:val="000000" w:themeColor="text1"/>
          <w:sz w:val="28"/>
          <w:szCs w:val="28"/>
          <w:lang w:val="uk-UA"/>
        </w:rPr>
        <w:t xml:space="preserve">, що складає – </w:t>
      </w:r>
      <w:r w:rsidR="00A63A34" w:rsidRPr="005E12C9">
        <w:rPr>
          <w:rFonts w:ascii="Times New Roman" w:hAnsi="Times New Roman" w:cs="Times New Roman"/>
          <w:color w:val="000000" w:themeColor="text1"/>
          <w:sz w:val="28"/>
          <w:szCs w:val="28"/>
          <w:lang w:val="uk-UA"/>
        </w:rPr>
        <w:t>5,</w:t>
      </w:r>
      <w:r w:rsidR="009E7F07" w:rsidRPr="005E12C9">
        <w:rPr>
          <w:rFonts w:ascii="Times New Roman" w:hAnsi="Times New Roman" w:cs="Times New Roman"/>
          <w:color w:val="000000" w:themeColor="text1"/>
          <w:sz w:val="28"/>
          <w:szCs w:val="28"/>
          <w:lang w:val="uk-UA"/>
        </w:rPr>
        <w:t>3</w:t>
      </w:r>
      <w:r w:rsidRPr="005E12C9">
        <w:rPr>
          <w:rFonts w:ascii="Times New Roman" w:hAnsi="Times New Roman" w:cs="Times New Roman"/>
          <w:color w:val="000000" w:themeColor="text1"/>
          <w:sz w:val="28"/>
          <w:szCs w:val="28"/>
          <w:lang w:val="uk-UA"/>
        </w:rPr>
        <w:t xml:space="preserve"> %</w:t>
      </w:r>
      <w:r w:rsidR="00040FC0" w:rsidRPr="005E12C9">
        <w:rPr>
          <w:rFonts w:ascii="Times New Roman" w:hAnsi="Times New Roman" w:cs="Times New Roman"/>
          <w:color w:val="000000" w:themeColor="text1"/>
          <w:sz w:val="28"/>
          <w:szCs w:val="28"/>
          <w:lang w:val="uk-UA"/>
        </w:rPr>
        <w:t>;</w:t>
      </w:r>
    </w:p>
    <w:p w:rsidR="007A7C0C" w:rsidRPr="005E12C9" w:rsidRDefault="007A7C0C" w:rsidP="007A7C0C">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w:t>
      </w:r>
      <w:r w:rsidRPr="005E12C9">
        <w:rPr>
          <w:rFonts w:ascii="Times New Roman" w:hAnsi="Times New Roman" w:cs="Times New Roman"/>
          <w:color w:val="000000" w:themeColor="text1"/>
          <w:sz w:val="28"/>
          <w:szCs w:val="28"/>
        </w:rPr>
        <w:t xml:space="preserve">- </w:t>
      </w:r>
      <w:r w:rsidRPr="005E12C9">
        <w:rPr>
          <w:rFonts w:ascii="Times New Roman" w:hAnsi="Times New Roman" w:cs="Times New Roman"/>
          <w:color w:val="000000" w:themeColor="text1"/>
          <w:sz w:val="28"/>
          <w:szCs w:val="28"/>
          <w:lang w:val="uk-UA"/>
        </w:rPr>
        <w:t xml:space="preserve">заяви </w:t>
      </w:r>
      <w:r w:rsidRPr="005E12C9">
        <w:rPr>
          <w:rFonts w:ascii="Times New Roman" w:hAnsi="Times New Roman" w:cs="Times New Roman"/>
          <w:color w:val="000000" w:themeColor="text1"/>
          <w:sz w:val="28"/>
          <w:szCs w:val="28"/>
        </w:rPr>
        <w:t>про перегляд заочного рішення –</w:t>
      </w:r>
      <w:r w:rsidRPr="005E12C9">
        <w:rPr>
          <w:rFonts w:ascii="Times New Roman" w:hAnsi="Times New Roman" w:cs="Times New Roman"/>
          <w:color w:val="000000" w:themeColor="text1"/>
          <w:sz w:val="28"/>
          <w:szCs w:val="28"/>
          <w:lang w:val="uk-UA"/>
        </w:rPr>
        <w:t xml:space="preserve"> 4</w:t>
      </w:r>
      <w:r w:rsidR="000978D6" w:rsidRPr="005E12C9">
        <w:rPr>
          <w:rFonts w:ascii="Times New Roman" w:hAnsi="Times New Roman" w:cs="Times New Roman"/>
          <w:color w:val="000000" w:themeColor="text1"/>
          <w:sz w:val="28"/>
          <w:szCs w:val="28"/>
          <w:lang w:val="uk-UA"/>
        </w:rPr>
        <w:t>2</w:t>
      </w:r>
      <w:r w:rsidRPr="005E12C9">
        <w:rPr>
          <w:rFonts w:ascii="Times New Roman" w:hAnsi="Times New Roman" w:cs="Times New Roman"/>
          <w:color w:val="000000" w:themeColor="text1"/>
          <w:sz w:val="28"/>
          <w:szCs w:val="28"/>
          <w:lang w:val="uk-UA"/>
        </w:rPr>
        <w:t xml:space="preserve">, що складає – </w:t>
      </w:r>
      <w:r w:rsidR="00A63A34" w:rsidRPr="005E12C9">
        <w:rPr>
          <w:rFonts w:ascii="Times New Roman" w:hAnsi="Times New Roman" w:cs="Times New Roman"/>
          <w:color w:val="000000" w:themeColor="text1"/>
          <w:sz w:val="28"/>
          <w:szCs w:val="28"/>
          <w:lang w:val="uk-UA"/>
        </w:rPr>
        <w:t>0,</w:t>
      </w:r>
      <w:r w:rsidR="009E7F07" w:rsidRPr="005E12C9">
        <w:rPr>
          <w:rFonts w:ascii="Times New Roman" w:hAnsi="Times New Roman" w:cs="Times New Roman"/>
          <w:color w:val="000000" w:themeColor="text1"/>
          <w:sz w:val="28"/>
          <w:szCs w:val="28"/>
          <w:lang w:val="uk-UA"/>
        </w:rPr>
        <w:t>9</w:t>
      </w:r>
      <w:r w:rsidRPr="005E12C9">
        <w:rPr>
          <w:rFonts w:ascii="Times New Roman" w:hAnsi="Times New Roman" w:cs="Times New Roman"/>
          <w:color w:val="000000" w:themeColor="text1"/>
          <w:sz w:val="28"/>
          <w:szCs w:val="28"/>
          <w:lang w:val="uk-UA"/>
        </w:rPr>
        <w:t xml:space="preserve"> %;</w:t>
      </w:r>
    </w:p>
    <w:p w:rsidR="007A7C0C" w:rsidRPr="005E12C9" w:rsidRDefault="007A7C0C" w:rsidP="007A7C0C">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w:t>
      </w:r>
      <w:r w:rsidRPr="005E12C9">
        <w:rPr>
          <w:rFonts w:ascii="Times New Roman" w:hAnsi="Times New Roman" w:cs="Times New Roman"/>
          <w:color w:val="000000" w:themeColor="text1"/>
          <w:sz w:val="28"/>
          <w:szCs w:val="28"/>
        </w:rPr>
        <w:t xml:space="preserve">- доручення судів України </w:t>
      </w:r>
      <w:r w:rsidRPr="005E12C9">
        <w:rPr>
          <w:rFonts w:ascii="Times New Roman" w:hAnsi="Times New Roman" w:cs="Times New Roman"/>
          <w:color w:val="000000" w:themeColor="text1"/>
          <w:sz w:val="28"/>
          <w:szCs w:val="28"/>
          <w:lang w:val="uk-UA"/>
        </w:rPr>
        <w:t xml:space="preserve">та іноземних судів </w:t>
      </w:r>
      <w:r w:rsidRPr="005E12C9">
        <w:rPr>
          <w:rFonts w:ascii="Times New Roman" w:hAnsi="Times New Roman" w:cs="Times New Roman"/>
          <w:color w:val="000000" w:themeColor="text1"/>
          <w:sz w:val="28"/>
          <w:szCs w:val="28"/>
        </w:rPr>
        <w:t>–</w:t>
      </w:r>
      <w:r w:rsidRPr="005E12C9">
        <w:rPr>
          <w:rFonts w:ascii="Times New Roman" w:hAnsi="Times New Roman" w:cs="Times New Roman"/>
          <w:color w:val="000000" w:themeColor="text1"/>
          <w:sz w:val="28"/>
          <w:szCs w:val="28"/>
          <w:lang w:val="uk-UA"/>
        </w:rPr>
        <w:t xml:space="preserve"> 1</w:t>
      </w:r>
      <w:r w:rsidR="000978D6" w:rsidRPr="005E12C9">
        <w:rPr>
          <w:rFonts w:ascii="Times New Roman" w:hAnsi="Times New Roman" w:cs="Times New Roman"/>
          <w:color w:val="000000" w:themeColor="text1"/>
          <w:sz w:val="28"/>
          <w:szCs w:val="28"/>
          <w:lang w:val="uk-UA"/>
        </w:rPr>
        <w:t>1</w:t>
      </w:r>
      <w:r w:rsidRPr="005E12C9">
        <w:rPr>
          <w:rFonts w:ascii="Times New Roman" w:hAnsi="Times New Roman" w:cs="Times New Roman"/>
          <w:color w:val="000000" w:themeColor="text1"/>
          <w:sz w:val="28"/>
          <w:szCs w:val="28"/>
          <w:lang w:val="uk-UA"/>
        </w:rPr>
        <w:t>, що складає – 0,</w:t>
      </w:r>
      <w:r w:rsidR="0014726E" w:rsidRPr="005E12C9">
        <w:rPr>
          <w:rFonts w:ascii="Times New Roman" w:hAnsi="Times New Roman" w:cs="Times New Roman"/>
          <w:color w:val="000000" w:themeColor="text1"/>
          <w:sz w:val="28"/>
          <w:szCs w:val="28"/>
          <w:lang w:val="uk-UA"/>
        </w:rPr>
        <w:t>2</w:t>
      </w:r>
      <w:r w:rsidRPr="005E12C9">
        <w:rPr>
          <w:rFonts w:ascii="Times New Roman" w:hAnsi="Times New Roman" w:cs="Times New Roman"/>
          <w:color w:val="000000" w:themeColor="text1"/>
          <w:sz w:val="28"/>
          <w:szCs w:val="28"/>
          <w:lang w:val="uk-UA"/>
        </w:rPr>
        <w:t xml:space="preserve"> %;</w:t>
      </w:r>
    </w:p>
    <w:p w:rsidR="007A7C0C" w:rsidRPr="005E12C9" w:rsidRDefault="007A7C0C" w:rsidP="007A7C0C">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 скарги на дії або бездіяльність виконавчої служби  -</w:t>
      </w:r>
      <w:r w:rsidR="000978D6" w:rsidRPr="005E12C9">
        <w:rPr>
          <w:rFonts w:ascii="Times New Roman" w:hAnsi="Times New Roman" w:cs="Times New Roman"/>
          <w:color w:val="000000" w:themeColor="text1"/>
          <w:sz w:val="28"/>
          <w:szCs w:val="28"/>
          <w:lang w:val="uk-UA"/>
        </w:rPr>
        <w:t>51</w:t>
      </w:r>
      <w:r w:rsidRPr="005E12C9">
        <w:rPr>
          <w:rFonts w:ascii="Times New Roman" w:hAnsi="Times New Roman" w:cs="Times New Roman"/>
          <w:color w:val="000000" w:themeColor="text1"/>
          <w:sz w:val="28"/>
          <w:szCs w:val="28"/>
          <w:lang w:val="uk-UA"/>
        </w:rPr>
        <w:t xml:space="preserve">, що складає – </w:t>
      </w:r>
      <w:r w:rsidR="009E7F07" w:rsidRPr="005E12C9">
        <w:rPr>
          <w:rFonts w:ascii="Times New Roman" w:hAnsi="Times New Roman" w:cs="Times New Roman"/>
          <w:color w:val="000000" w:themeColor="text1"/>
          <w:sz w:val="28"/>
          <w:szCs w:val="28"/>
          <w:lang w:val="uk-UA"/>
        </w:rPr>
        <w:t>1,1</w:t>
      </w:r>
      <w:r w:rsidRPr="005E12C9">
        <w:rPr>
          <w:rFonts w:ascii="Times New Roman" w:hAnsi="Times New Roman" w:cs="Times New Roman"/>
          <w:color w:val="000000" w:themeColor="text1"/>
          <w:sz w:val="28"/>
          <w:szCs w:val="28"/>
          <w:lang w:val="uk-UA"/>
        </w:rPr>
        <w:t>%;</w:t>
      </w:r>
    </w:p>
    <w:p w:rsidR="007A7C0C" w:rsidRPr="005E12C9" w:rsidRDefault="007A7C0C" w:rsidP="007A7C0C">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w:t>
      </w:r>
      <w:r w:rsidRPr="005E12C9">
        <w:rPr>
          <w:rFonts w:ascii="Times New Roman" w:hAnsi="Times New Roman" w:cs="Times New Roman"/>
          <w:color w:val="000000" w:themeColor="text1"/>
          <w:sz w:val="28"/>
          <w:szCs w:val="28"/>
        </w:rPr>
        <w:t>- заяви про перегляд рішень, ухвал суду чи судових наказів у зв’язку з нововиявленими</w:t>
      </w:r>
      <w:r w:rsidR="000978D6" w:rsidRPr="005E12C9">
        <w:rPr>
          <w:rFonts w:ascii="Times New Roman" w:hAnsi="Times New Roman" w:cs="Times New Roman"/>
          <w:color w:val="000000" w:themeColor="text1"/>
          <w:sz w:val="28"/>
          <w:szCs w:val="28"/>
          <w:lang w:val="uk-UA"/>
        </w:rPr>
        <w:t xml:space="preserve"> або виключними</w:t>
      </w:r>
      <w:r w:rsidRPr="005E12C9">
        <w:rPr>
          <w:rFonts w:ascii="Times New Roman" w:hAnsi="Times New Roman" w:cs="Times New Roman"/>
          <w:color w:val="000000" w:themeColor="text1"/>
          <w:sz w:val="28"/>
          <w:szCs w:val="28"/>
        </w:rPr>
        <w:t xml:space="preserve"> обставинами – </w:t>
      </w:r>
      <w:r w:rsidR="00040FC0" w:rsidRPr="005E12C9">
        <w:rPr>
          <w:rFonts w:ascii="Times New Roman" w:hAnsi="Times New Roman" w:cs="Times New Roman"/>
          <w:color w:val="000000" w:themeColor="text1"/>
          <w:sz w:val="28"/>
          <w:szCs w:val="28"/>
          <w:lang w:val="uk-UA"/>
        </w:rPr>
        <w:t>3</w:t>
      </w:r>
      <w:r w:rsidR="009E7F07" w:rsidRPr="005E12C9">
        <w:rPr>
          <w:rFonts w:ascii="Times New Roman" w:hAnsi="Times New Roman" w:cs="Times New Roman"/>
          <w:color w:val="000000" w:themeColor="text1"/>
          <w:sz w:val="28"/>
          <w:szCs w:val="28"/>
          <w:lang w:val="uk-UA"/>
        </w:rPr>
        <w:t>;</w:t>
      </w:r>
      <w:r w:rsidRPr="005E12C9">
        <w:rPr>
          <w:rFonts w:ascii="Times New Roman" w:hAnsi="Times New Roman" w:cs="Times New Roman"/>
          <w:color w:val="000000" w:themeColor="text1"/>
          <w:sz w:val="28"/>
          <w:szCs w:val="28"/>
          <w:lang w:val="uk-UA"/>
        </w:rPr>
        <w:t xml:space="preserve"> </w:t>
      </w:r>
    </w:p>
    <w:p w:rsidR="007A7C0C" w:rsidRPr="005E12C9" w:rsidRDefault="007A7C0C" w:rsidP="007A7C0C">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 заяви про відновлення втраченого судового провадження – 6</w:t>
      </w:r>
      <w:r w:rsidR="000978D6" w:rsidRPr="005E12C9">
        <w:rPr>
          <w:rFonts w:ascii="Times New Roman" w:hAnsi="Times New Roman" w:cs="Times New Roman"/>
          <w:color w:val="000000" w:themeColor="text1"/>
          <w:sz w:val="28"/>
          <w:szCs w:val="28"/>
          <w:lang w:val="uk-UA"/>
        </w:rPr>
        <w:t>7</w:t>
      </w:r>
      <w:r w:rsidRPr="005E12C9">
        <w:rPr>
          <w:rFonts w:ascii="Times New Roman" w:hAnsi="Times New Roman" w:cs="Times New Roman"/>
          <w:color w:val="000000" w:themeColor="text1"/>
          <w:sz w:val="28"/>
          <w:szCs w:val="28"/>
          <w:lang w:val="uk-UA"/>
        </w:rPr>
        <w:t>, що складає – 1,</w:t>
      </w:r>
      <w:r w:rsidR="009E7F07" w:rsidRPr="005E12C9">
        <w:rPr>
          <w:rFonts w:ascii="Times New Roman" w:hAnsi="Times New Roman" w:cs="Times New Roman"/>
          <w:color w:val="000000" w:themeColor="text1"/>
          <w:sz w:val="28"/>
          <w:szCs w:val="28"/>
          <w:lang w:val="uk-UA"/>
        </w:rPr>
        <w:t>4</w:t>
      </w:r>
      <w:r w:rsidRPr="005E12C9">
        <w:rPr>
          <w:rFonts w:ascii="Times New Roman" w:hAnsi="Times New Roman" w:cs="Times New Roman"/>
          <w:color w:val="000000" w:themeColor="text1"/>
          <w:sz w:val="28"/>
          <w:szCs w:val="28"/>
          <w:lang w:val="uk-UA"/>
        </w:rPr>
        <w:t xml:space="preserve"> %;</w:t>
      </w:r>
    </w:p>
    <w:p w:rsidR="00560B3C" w:rsidRPr="005E12C9" w:rsidRDefault="007A7C0C" w:rsidP="007A7C0C">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 </w:t>
      </w:r>
      <w:r w:rsidR="00951A22" w:rsidRPr="005E12C9">
        <w:rPr>
          <w:rFonts w:ascii="Times New Roman" w:hAnsi="Times New Roman" w:cs="Times New Roman"/>
          <w:color w:val="000000" w:themeColor="text1"/>
          <w:sz w:val="28"/>
          <w:szCs w:val="28"/>
          <w:lang w:val="uk-UA"/>
        </w:rPr>
        <w:t xml:space="preserve">заяви про відвід судді – </w:t>
      </w:r>
      <w:r w:rsidR="000978D6" w:rsidRPr="005E12C9">
        <w:rPr>
          <w:rFonts w:ascii="Times New Roman" w:hAnsi="Times New Roman" w:cs="Times New Roman"/>
          <w:color w:val="000000" w:themeColor="text1"/>
          <w:sz w:val="28"/>
          <w:szCs w:val="28"/>
          <w:lang w:val="uk-UA"/>
        </w:rPr>
        <w:t>2</w:t>
      </w:r>
      <w:r w:rsidR="009E7F07" w:rsidRPr="005E12C9">
        <w:rPr>
          <w:rFonts w:ascii="Times New Roman" w:hAnsi="Times New Roman" w:cs="Times New Roman"/>
          <w:color w:val="000000" w:themeColor="text1"/>
          <w:sz w:val="28"/>
          <w:szCs w:val="28"/>
          <w:lang w:val="uk-UA"/>
        </w:rPr>
        <w:t>;</w:t>
      </w:r>
      <w:r w:rsidR="00427E6D" w:rsidRPr="005E12C9">
        <w:rPr>
          <w:rFonts w:ascii="Times New Roman" w:hAnsi="Times New Roman" w:cs="Times New Roman"/>
          <w:color w:val="000000" w:themeColor="text1"/>
          <w:sz w:val="28"/>
          <w:szCs w:val="28"/>
          <w:lang w:val="uk-UA"/>
        </w:rPr>
        <w:t xml:space="preserve">      </w:t>
      </w:r>
    </w:p>
    <w:p w:rsidR="00427E6D" w:rsidRPr="005E12C9" w:rsidRDefault="00560B3C" w:rsidP="007A7C0C">
      <w:pPr>
        <w:tabs>
          <w:tab w:val="left" w:pos="1434"/>
          <w:tab w:val="left" w:pos="2514"/>
        </w:tabs>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w:t>
      </w:r>
      <w:r w:rsidR="00427E6D" w:rsidRPr="005E12C9">
        <w:rPr>
          <w:rFonts w:ascii="Times New Roman" w:hAnsi="Times New Roman" w:cs="Times New Roman"/>
          <w:color w:val="000000" w:themeColor="text1"/>
          <w:sz w:val="28"/>
          <w:szCs w:val="28"/>
          <w:lang w:val="uk-UA"/>
        </w:rPr>
        <w:t xml:space="preserve"> - заяви про забезпечення  доказів, позову до подання позовної заяви – 3</w:t>
      </w:r>
      <w:r w:rsidR="009E7F07" w:rsidRPr="005E12C9">
        <w:rPr>
          <w:rFonts w:ascii="Times New Roman" w:hAnsi="Times New Roman" w:cs="Times New Roman"/>
          <w:color w:val="000000" w:themeColor="text1"/>
          <w:sz w:val="28"/>
          <w:szCs w:val="28"/>
          <w:lang w:val="uk-UA"/>
        </w:rPr>
        <w:t>.</w:t>
      </w:r>
    </w:p>
    <w:p w:rsidR="005E12C9" w:rsidRDefault="00F21A23" w:rsidP="00154BC3">
      <w:pPr>
        <w:spacing w:after="0"/>
        <w:jc w:val="both"/>
        <w:rPr>
          <w:rFonts w:ascii="Times New Roman" w:hAnsi="Times New Roman" w:cs="Times New Roman"/>
          <w:color w:val="FF0000"/>
          <w:sz w:val="28"/>
          <w:szCs w:val="28"/>
          <w:lang w:val="uk-UA"/>
        </w:rPr>
      </w:pPr>
      <w:r w:rsidRPr="00560B3C">
        <w:rPr>
          <w:rFonts w:ascii="Times New Roman" w:hAnsi="Times New Roman" w:cs="Times New Roman"/>
          <w:color w:val="FF0000"/>
          <w:sz w:val="28"/>
          <w:szCs w:val="28"/>
          <w:lang w:val="uk-UA"/>
        </w:rPr>
        <w:t xml:space="preserve"> </w:t>
      </w:r>
      <w:r w:rsidR="0016662B" w:rsidRPr="00560B3C">
        <w:rPr>
          <w:rFonts w:ascii="Times New Roman" w:hAnsi="Times New Roman" w:cs="Times New Roman"/>
          <w:color w:val="FF0000"/>
          <w:sz w:val="28"/>
          <w:szCs w:val="28"/>
          <w:lang w:val="uk-UA"/>
        </w:rPr>
        <w:t xml:space="preserve"> </w:t>
      </w:r>
      <w:r w:rsidR="00C45CA0">
        <w:rPr>
          <w:rFonts w:ascii="Times New Roman" w:hAnsi="Times New Roman" w:cs="Times New Roman"/>
          <w:color w:val="FF0000"/>
          <w:sz w:val="28"/>
          <w:szCs w:val="28"/>
          <w:lang w:val="uk-UA"/>
        </w:rPr>
        <w:t xml:space="preserve">    </w:t>
      </w:r>
    </w:p>
    <w:p w:rsidR="00154BC3" w:rsidRPr="005E12C9" w:rsidRDefault="00154BC3" w:rsidP="00154BC3">
      <w:pPr>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З порівняльної таблиці</w:t>
      </w:r>
      <w:r w:rsidR="00B06B53" w:rsidRPr="005E12C9">
        <w:rPr>
          <w:rFonts w:ascii="Times New Roman" w:hAnsi="Times New Roman" w:cs="Times New Roman"/>
          <w:color w:val="000000" w:themeColor="text1"/>
          <w:sz w:val="28"/>
          <w:szCs w:val="28"/>
          <w:lang w:val="uk-UA"/>
        </w:rPr>
        <w:t xml:space="preserve"> справ та матеріалів в порядку цивільного судочинства</w:t>
      </w:r>
    </w:p>
    <w:tbl>
      <w:tblPr>
        <w:tblStyle w:val="a4"/>
        <w:tblW w:w="0" w:type="auto"/>
        <w:tblLook w:val="04A0"/>
      </w:tblPr>
      <w:tblGrid>
        <w:gridCol w:w="535"/>
        <w:gridCol w:w="3397"/>
        <w:gridCol w:w="996"/>
        <w:gridCol w:w="992"/>
        <w:gridCol w:w="851"/>
        <w:gridCol w:w="993"/>
        <w:gridCol w:w="851"/>
        <w:gridCol w:w="956"/>
      </w:tblGrid>
      <w:tr w:rsidR="00154BC3" w:rsidRPr="005E12C9" w:rsidTr="00474C7B">
        <w:tc>
          <w:tcPr>
            <w:tcW w:w="535" w:type="dxa"/>
            <w:vMerge w:val="restart"/>
          </w:tcPr>
          <w:p w:rsidR="00154BC3" w:rsidRPr="005E12C9" w:rsidRDefault="00154BC3"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w:t>
            </w:r>
          </w:p>
          <w:p w:rsidR="00154BC3" w:rsidRPr="005E12C9" w:rsidRDefault="00154BC3"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з/п</w:t>
            </w:r>
          </w:p>
        </w:tc>
        <w:tc>
          <w:tcPr>
            <w:tcW w:w="3397" w:type="dxa"/>
            <w:vMerge w:val="restart"/>
          </w:tcPr>
          <w:p w:rsidR="00154BC3" w:rsidRPr="005E12C9" w:rsidRDefault="00154BC3" w:rsidP="00474C7B">
            <w:pPr>
              <w:jc w:val="center"/>
              <w:rPr>
                <w:rFonts w:ascii="Times New Roman" w:hAnsi="Times New Roman"/>
                <w:bCs/>
                <w:color w:val="000000" w:themeColor="text1"/>
                <w:sz w:val="20"/>
                <w:szCs w:val="20"/>
                <w:lang w:val="uk-UA"/>
              </w:rPr>
            </w:pPr>
          </w:p>
          <w:p w:rsidR="00154BC3" w:rsidRPr="005E12C9" w:rsidRDefault="00154BC3" w:rsidP="00474C7B">
            <w:pPr>
              <w:jc w:val="center"/>
              <w:rPr>
                <w:rFonts w:ascii="Times New Roman" w:hAnsi="Times New Roman"/>
                <w:bCs/>
                <w:color w:val="000000" w:themeColor="text1"/>
                <w:sz w:val="20"/>
                <w:szCs w:val="20"/>
              </w:rPr>
            </w:pPr>
            <w:r w:rsidRPr="005E12C9">
              <w:rPr>
                <w:rFonts w:ascii="Times New Roman" w:eastAsia="Times New Roman" w:hAnsi="Times New Roman" w:cs="Times New Roman"/>
                <w:bCs/>
                <w:color w:val="000000" w:themeColor="text1"/>
                <w:sz w:val="20"/>
                <w:szCs w:val="20"/>
              </w:rPr>
              <w:t>Найменування показника</w:t>
            </w:r>
          </w:p>
          <w:p w:rsidR="00154BC3" w:rsidRPr="005E12C9" w:rsidRDefault="00154BC3" w:rsidP="00474C7B">
            <w:pPr>
              <w:jc w:val="both"/>
              <w:rPr>
                <w:rFonts w:ascii="Times New Roman" w:hAnsi="Times New Roman" w:cs="Times New Roman"/>
                <w:color w:val="000000" w:themeColor="text1"/>
                <w:sz w:val="20"/>
                <w:szCs w:val="20"/>
                <w:lang w:val="uk-UA"/>
              </w:rPr>
            </w:pPr>
          </w:p>
        </w:tc>
        <w:tc>
          <w:tcPr>
            <w:tcW w:w="1988" w:type="dxa"/>
            <w:gridSpan w:val="2"/>
          </w:tcPr>
          <w:p w:rsidR="00154BC3" w:rsidRPr="005E12C9" w:rsidRDefault="00154BC3" w:rsidP="00474C7B">
            <w:pPr>
              <w:jc w:val="center"/>
              <w:rPr>
                <w:rFonts w:ascii="Times New Roman" w:hAnsi="Times New Roman"/>
                <w:bCs/>
                <w:color w:val="000000" w:themeColor="text1"/>
                <w:sz w:val="20"/>
                <w:szCs w:val="20"/>
                <w:lang w:val="uk-UA"/>
              </w:rPr>
            </w:pPr>
          </w:p>
          <w:p w:rsidR="00154BC3" w:rsidRPr="005E12C9" w:rsidRDefault="00154BC3" w:rsidP="00474C7B">
            <w:pPr>
              <w:jc w:val="center"/>
              <w:rPr>
                <w:rFonts w:ascii="Times New Roman" w:hAnsi="Times New Roman" w:cs="Times New Roman"/>
                <w:color w:val="000000" w:themeColor="text1"/>
                <w:sz w:val="20"/>
                <w:szCs w:val="20"/>
                <w:lang w:val="uk-UA"/>
              </w:rPr>
            </w:pPr>
            <w:r w:rsidRPr="005E12C9">
              <w:rPr>
                <w:rFonts w:ascii="Times New Roman" w:eastAsia="Times New Roman" w:hAnsi="Times New Roman" w:cs="Times New Roman"/>
                <w:bCs/>
                <w:color w:val="000000" w:themeColor="text1"/>
                <w:sz w:val="20"/>
                <w:szCs w:val="20"/>
              </w:rPr>
              <w:t>Перебувало в провадженні</w:t>
            </w:r>
          </w:p>
        </w:tc>
        <w:tc>
          <w:tcPr>
            <w:tcW w:w="1844" w:type="dxa"/>
            <w:gridSpan w:val="2"/>
          </w:tcPr>
          <w:p w:rsidR="00154BC3" w:rsidRPr="005E12C9" w:rsidRDefault="00154BC3" w:rsidP="00474C7B">
            <w:pPr>
              <w:jc w:val="center"/>
              <w:rPr>
                <w:rFonts w:ascii="Times New Roman" w:hAnsi="Times New Roman"/>
                <w:bCs/>
                <w:color w:val="000000" w:themeColor="text1"/>
                <w:sz w:val="20"/>
                <w:szCs w:val="20"/>
                <w:lang w:val="uk-UA"/>
              </w:rPr>
            </w:pPr>
          </w:p>
          <w:p w:rsidR="00154BC3" w:rsidRPr="005E12C9" w:rsidRDefault="007D3AA0" w:rsidP="00474C7B">
            <w:pPr>
              <w:jc w:val="center"/>
              <w:rPr>
                <w:rFonts w:ascii="Times New Roman" w:hAnsi="Times New Roman" w:cs="Times New Roman"/>
                <w:color w:val="000000" w:themeColor="text1"/>
                <w:sz w:val="20"/>
                <w:szCs w:val="20"/>
                <w:lang w:val="uk-UA"/>
              </w:rPr>
            </w:pPr>
            <w:r w:rsidRPr="005E12C9">
              <w:rPr>
                <w:rFonts w:ascii="Times New Roman" w:eastAsia="Times New Roman" w:hAnsi="Times New Roman" w:cs="Times New Roman"/>
                <w:bCs/>
                <w:color w:val="000000" w:themeColor="text1"/>
                <w:sz w:val="20"/>
                <w:szCs w:val="20"/>
                <w:lang w:val="uk-UA"/>
              </w:rPr>
              <w:t xml:space="preserve">Розглянуто </w:t>
            </w:r>
          </w:p>
        </w:tc>
        <w:tc>
          <w:tcPr>
            <w:tcW w:w="1807" w:type="dxa"/>
            <w:gridSpan w:val="2"/>
          </w:tcPr>
          <w:p w:rsidR="00154BC3" w:rsidRPr="005E12C9" w:rsidRDefault="00154BC3" w:rsidP="00474C7B">
            <w:pPr>
              <w:jc w:val="center"/>
              <w:rPr>
                <w:rFonts w:ascii="Times New Roman" w:hAnsi="Times New Roman" w:cs="Times New Roman"/>
                <w:color w:val="000000" w:themeColor="text1"/>
                <w:sz w:val="20"/>
                <w:szCs w:val="20"/>
                <w:lang w:val="uk-UA"/>
              </w:rPr>
            </w:pPr>
            <w:r w:rsidRPr="005E12C9">
              <w:rPr>
                <w:rFonts w:ascii="Times New Roman" w:eastAsia="Times New Roman" w:hAnsi="Times New Roman" w:cs="Times New Roman"/>
                <w:bCs/>
                <w:color w:val="000000" w:themeColor="text1"/>
                <w:sz w:val="20"/>
                <w:szCs w:val="20"/>
              </w:rPr>
              <w:t>Залишок нерозглянутих справ на кінець звітного періоду</w:t>
            </w:r>
          </w:p>
        </w:tc>
      </w:tr>
      <w:tr w:rsidR="00866C46" w:rsidRPr="005E12C9" w:rsidTr="00474C7B">
        <w:tc>
          <w:tcPr>
            <w:tcW w:w="535" w:type="dxa"/>
            <w:vMerge/>
          </w:tcPr>
          <w:p w:rsidR="00866C46" w:rsidRPr="005E12C9" w:rsidRDefault="00866C46" w:rsidP="00474C7B">
            <w:pPr>
              <w:jc w:val="both"/>
              <w:rPr>
                <w:rFonts w:ascii="Times New Roman" w:hAnsi="Times New Roman" w:cs="Times New Roman"/>
                <w:color w:val="000000" w:themeColor="text1"/>
                <w:sz w:val="28"/>
                <w:szCs w:val="28"/>
                <w:lang w:val="uk-UA"/>
              </w:rPr>
            </w:pPr>
          </w:p>
        </w:tc>
        <w:tc>
          <w:tcPr>
            <w:tcW w:w="3397" w:type="dxa"/>
            <w:vMerge/>
          </w:tcPr>
          <w:p w:rsidR="00866C46" w:rsidRPr="005E12C9" w:rsidRDefault="00866C46" w:rsidP="00474C7B">
            <w:pPr>
              <w:jc w:val="both"/>
              <w:rPr>
                <w:rFonts w:ascii="Times New Roman" w:hAnsi="Times New Roman" w:cs="Times New Roman"/>
                <w:color w:val="000000" w:themeColor="text1"/>
                <w:sz w:val="28"/>
                <w:szCs w:val="28"/>
                <w:lang w:val="uk-UA"/>
              </w:rPr>
            </w:pPr>
          </w:p>
        </w:tc>
        <w:tc>
          <w:tcPr>
            <w:tcW w:w="996" w:type="dxa"/>
          </w:tcPr>
          <w:p w:rsidR="00866C46" w:rsidRPr="005E12C9" w:rsidRDefault="00866C46" w:rsidP="00276EEC">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2019 рік</w:t>
            </w:r>
          </w:p>
        </w:tc>
        <w:tc>
          <w:tcPr>
            <w:tcW w:w="992" w:type="dxa"/>
          </w:tcPr>
          <w:p w:rsidR="00866C46" w:rsidRPr="005E12C9" w:rsidRDefault="00866C46" w:rsidP="000978D6">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2020 рік</w:t>
            </w:r>
          </w:p>
        </w:tc>
        <w:tc>
          <w:tcPr>
            <w:tcW w:w="851" w:type="dxa"/>
          </w:tcPr>
          <w:p w:rsidR="00866C46" w:rsidRPr="005E12C9" w:rsidRDefault="00866C46" w:rsidP="00D57448">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w:t>
            </w:r>
            <w:r w:rsidR="00D57448" w:rsidRPr="005E12C9">
              <w:rPr>
                <w:rFonts w:ascii="Times New Roman" w:hAnsi="Times New Roman" w:cs="Times New Roman"/>
                <w:color w:val="000000" w:themeColor="text1"/>
                <w:sz w:val="18"/>
                <w:szCs w:val="18"/>
                <w:lang w:val="uk-UA"/>
              </w:rPr>
              <w:t>19</w:t>
            </w:r>
            <w:r w:rsidRPr="005E12C9">
              <w:rPr>
                <w:rFonts w:ascii="Times New Roman" w:hAnsi="Times New Roman" w:cs="Times New Roman"/>
                <w:color w:val="000000" w:themeColor="text1"/>
                <w:sz w:val="18"/>
                <w:szCs w:val="18"/>
                <w:lang w:val="uk-UA"/>
              </w:rPr>
              <w:t>рік</w:t>
            </w:r>
          </w:p>
        </w:tc>
        <w:tc>
          <w:tcPr>
            <w:tcW w:w="993" w:type="dxa"/>
          </w:tcPr>
          <w:p w:rsidR="00866C46" w:rsidRPr="005E12C9" w:rsidRDefault="00D57448" w:rsidP="004103C8">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2020 рік</w:t>
            </w:r>
          </w:p>
        </w:tc>
        <w:tc>
          <w:tcPr>
            <w:tcW w:w="851" w:type="dxa"/>
          </w:tcPr>
          <w:p w:rsidR="00866C46" w:rsidRPr="005E12C9" w:rsidRDefault="00866C46"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2019 рік</w:t>
            </w:r>
          </w:p>
        </w:tc>
        <w:tc>
          <w:tcPr>
            <w:tcW w:w="956" w:type="dxa"/>
          </w:tcPr>
          <w:p w:rsidR="00866C46" w:rsidRPr="005E12C9" w:rsidRDefault="006B26C2" w:rsidP="004103C8">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2020</w:t>
            </w:r>
            <w:r w:rsidR="00866C46" w:rsidRPr="005E12C9">
              <w:rPr>
                <w:rFonts w:ascii="Times New Roman" w:hAnsi="Times New Roman" w:cs="Times New Roman"/>
                <w:color w:val="000000" w:themeColor="text1"/>
                <w:sz w:val="18"/>
                <w:szCs w:val="18"/>
                <w:lang w:val="uk-UA"/>
              </w:rPr>
              <w:t xml:space="preserve"> рік</w:t>
            </w:r>
          </w:p>
        </w:tc>
      </w:tr>
      <w:tr w:rsidR="00866C46" w:rsidRPr="005E12C9" w:rsidTr="00474C7B">
        <w:tc>
          <w:tcPr>
            <w:tcW w:w="535" w:type="dxa"/>
          </w:tcPr>
          <w:p w:rsidR="00674C18" w:rsidRPr="005E12C9" w:rsidRDefault="00674C18" w:rsidP="00474C7B">
            <w:pPr>
              <w:jc w:val="both"/>
              <w:rPr>
                <w:rFonts w:ascii="Times New Roman" w:hAnsi="Times New Roman" w:cs="Times New Roman"/>
                <w:color w:val="000000" w:themeColor="text1"/>
                <w:sz w:val="20"/>
                <w:szCs w:val="20"/>
                <w:lang w:val="uk-UA"/>
              </w:rPr>
            </w:pPr>
          </w:p>
          <w:p w:rsidR="00866C46" w:rsidRPr="005E12C9" w:rsidRDefault="00866C46"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p>
        </w:tc>
        <w:tc>
          <w:tcPr>
            <w:tcW w:w="3397" w:type="dxa"/>
          </w:tcPr>
          <w:p w:rsidR="00866C46" w:rsidRPr="005E12C9" w:rsidRDefault="00866C46" w:rsidP="00122100">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Заяви та справи в порядку позовного провадження</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3066</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6201A2"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2949</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2593</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9C2BA8" w:rsidRPr="005E12C9" w:rsidRDefault="009C2BA8" w:rsidP="00CC3D57">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252</w:t>
            </w:r>
            <w:r w:rsidR="00CC3D57" w:rsidRPr="005E12C9">
              <w:rPr>
                <w:rFonts w:ascii="Times New Roman" w:hAnsi="Times New Roman" w:cs="Times New Roman"/>
                <w:color w:val="000000" w:themeColor="text1"/>
                <w:sz w:val="20"/>
                <w:szCs w:val="20"/>
                <w:lang w:val="uk-UA"/>
              </w:rPr>
              <w:t>7</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473</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9C2BA8" w:rsidRPr="005E12C9" w:rsidRDefault="009C2BA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422</w:t>
            </w:r>
          </w:p>
        </w:tc>
      </w:tr>
      <w:tr w:rsidR="00866C46" w:rsidRPr="005E12C9" w:rsidTr="00474C7B">
        <w:tc>
          <w:tcPr>
            <w:tcW w:w="535" w:type="dxa"/>
          </w:tcPr>
          <w:p w:rsidR="00674C18" w:rsidRPr="005E12C9" w:rsidRDefault="00674C18" w:rsidP="00474C7B">
            <w:pPr>
              <w:jc w:val="both"/>
              <w:rPr>
                <w:rFonts w:ascii="Times New Roman" w:hAnsi="Times New Roman" w:cs="Times New Roman"/>
                <w:color w:val="000000" w:themeColor="text1"/>
                <w:sz w:val="20"/>
                <w:szCs w:val="20"/>
                <w:lang w:val="uk-UA"/>
              </w:rPr>
            </w:pPr>
          </w:p>
          <w:p w:rsidR="00866C46" w:rsidRPr="005E12C9" w:rsidRDefault="00866C46"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w:t>
            </w:r>
          </w:p>
        </w:tc>
        <w:tc>
          <w:tcPr>
            <w:tcW w:w="3397" w:type="dxa"/>
          </w:tcPr>
          <w:p w:rsidR="00866C46" w:rsidRPr="005E12C9" w:rsidRDefault="00866C46" w:rsidP="00C720F5">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Справи в порядку окремого провадження</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2063</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869</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2027</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9C2BA8" w:rsidRPr="005E12C9" w:rsidRDefault="009C2BA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834</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36</w:t>
            </w:r>
          </w:p>
        </w:tc>
        <w:tc>
          <w:tcPr>
            <w:tcW w:w="956" w:type="dxa"/>
          </w:tcPr>
          <w:p w:rsidR="009C2BA8" w:rsidRPr="005E12C9" w:rsidRDefault="009C2BA8" w:rsidP="00D57448">
            <w:pPr>
              <w:jc w:val="center"/>
              <w:rPr>
                <w:rFonts w:ascii="Times New Roman" w:hAnsi="Times New Roman" w:cs="Times New Roman"/>
                <w:color w:val="000000" w:themeColor="text1"/>
                <w:sz w:val="20"/>
                <w:szCs w:val="20"/>
                <w:lang w:val="uk-UA"/>
              </w:rPr>
            </w:pPr>
          </w:p>
          <w:p w:rsidR="00866C46" w:rsidRPr="005E12C9" w:rsidRDefault="009C2BA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35</w:t>
            </w:r>
          </w:p>
        </w:tc>
      </w:tr>
      <w:tr w:rsidR="00866C46" w:rsidRPr="005E12C9" w:rsidTr="00474C7B">
        <w:tc>
          <w:tcPr>
            <w:tcW w:w="535" w:type="dxa"/>
          </w:tcPr>
          <w:p w:rsidR="00866C46" w:rsidRPr="005E12C9" w:rsidRDefault="00866C46"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w:t>
            </w:r>
          </w:p>
        </w:tc>
        <w:tc>
          <w:tcPr>
            <w:tcW w:w="3397" w:type="dxa"/>
          </w:tcPr>
          <w:p w:rsidR="00866C46" w:rsidRPr="005E12C9" w:rsidRDefault="00866C46"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заяви про видачу /скасування судового наказу</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738</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516</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699</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9C2BA8" w:rsidRPr="005E12C9" w:rsidRDefault="009C2BA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503</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39</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9C2BA8" w:rsidRPr="005E12C9" w:rsidRDefault="009C2BA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13</w:t>
            </w:r>
          </w:p>
        </w:tc>
      </w:tr>
      <w:tr w:rsidR="00866C46" w:rsidRPr="005E12C9" w:rsidTr="00474C7B">
        <w:tc>
          <w:tcPr>
            <w:tcW w:w="535" w:type="dxa"/>
          </w:tcPr>
          <w:p w:rsidR="00866C46" w:rsidRPr="005E12C9" w:rsidRDefault="00866C46"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w:t>
            </w:r>
          </w:p>
        </w:tc>
        <w:tc>
          <w:tcPr>
            <w:tcW w:w="3397" w:type="dxa"/>
            <w:vAlign w:val="center"/>
          </w:tcPr>
          <w:p w:rsidR="00866C46" w:rsidRPr="005E12C9" w:rsidRDefault="00866C46" w:rsidP="00C720F5">
            <w:pPr>
              <w:rPr>
                <w:rFonts w:ascii="Times New Roman" w:eastAsia="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К</w:t>
            </w:r>
            <w:r w:rsidRPr="005E12C9">
              <w:rPr>
                <w:rFonts w:ascii="Times New Roman" w:hAnsi="Times New Roman" w:cs="Times New Roman"/>
                <w:color w:val="000000" w:themeColor="text1"/>
                <w:sz w:val="20"/>
                <w:szCs w:val="20"/>
              </w:rPr>
              <w:t>лопотання, заяви, подання у порядку виконання судових рішень та рішень інших органів (посадових осіб)</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346</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253</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321</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224</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25</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29</w:t>
            </w:r>
          </w:p>
        </w:tc>
      </w:tr>
      <w:tr w:rsidR="00866C46" w:rsidRPr="005E12C9" w:rsidTr="00C45CA0">
        <w:trPr>
          <w:trHeight w:val="487"/>
        </w:trPr>
        <w:tc>
          <w:tcPr>
            <w:tcW w:w="535" w:type="dxa"/>
          </w:tcPr>
          <w:p w:rsidR="00866C46" w:rsidRPr="005E12C9" w:rsidRDefault="00866C46"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w:t>
            </w:r>
          </w:p>
        </w:tc>
        <w:tc>
          <w:tcPr>
            <w:tcW w:w="3397" w:type="dxa"/>
            <w:vAlign w:val="center"/>
          </w:tcPr>
          <w:p w:rsidR="00866C46" w:rsidRPr="005E12C9" w:rsidRDefault="00866C46" w:rsidP="00C45CA0">
            <w:pPr>
              <w:rPr>
                <w:rFonts w:ascii="Times New Roman" w:eastAsia="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 xml:space="preserve">Заяви </w:t>
            </w:r>
            <w:r w:rsidRPr="005E12C9">
              <w:rPr>
                <w:rFonts w:ascii="Times New Roman" w:hAnsi="Times New Roman" w:cs="Times New Roman"/>
                <w:color w:val="000000" w:themeColor="text1"/>
                <w:sz w:val="20"/>
                <w:szCs w:val="20"/>
              </w:rPr>
              <w:t>про перегляд заочного рішення</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40</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42</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40</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32</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0</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10</w:t>
            </w:r>
          </w:p>
        </w:tc>
      </w:tr>
      <w:tr w:rsidR="00866C46" w:rsidRPr="005E12C9" w:rsidTr="00474C7B">
        <w:tc>
          <w:tcPr>
            <w:tcW w:w="535" w:type="dxa"/>
          </w:tcPr>
          <w:p w:rsidR="00866C46" w:rsidRPr="005E12C9" w:rsidRDefault="00866C46"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w:t>
            </w:r>
          </w:p>
        </w:tc>
        <w:tc>
          <w:tcPr>
            <w:tcW w:w="3397" w:type="dxa"/>
            <w:vAlign w:val="center"/>
          </w:tcPr>
          <w:p w:rsidR="00866C46" w:rsidRPr="005E12C9" w:rsidRDefault="00866C46" w:rsidP="00474C7B">
            <w:pPr>
              <w:rPr>
                <w:rFonts w:ascii="Times New Roman" w:hAnsi="Times New Roman"/>
                <w:color w:val="000000" w:themeColor="text1"/>
                <w:sz w:val="20"/>
                <w:szCs w:val="20"/>
                <w:lang w:val="uk-UA"/>
              </w:rPr>
            </w:pPr>
            <w:r w:rsidRPr="005E12C9">
              <w:rPr>
                <w:rFonts w:ascii="Times New Roman" w:hAnsi="Times New Roman" w:cs="Times New Roman"/>
                <w:color w:val="000000" w:themeColor="text1"/>
                <w:sz w:val="20"/>
                <w:szCs w:val="20"/>
                <w:lang w:val="uk-UA"/>
              </w:rPr>
              <w:t>Д</w:t>
            </w:r>
            <w:r w:rsidRPr="005E12C9">
              <w:rPr>
                <w:rFonts w:ascii="Times New Roman" w:hAnsi="Times New Roman" w:cs="Times New Roman"/>
                <w:color w:val="000000" w:themeColor="text1"/>
                <w:sz w:val="20"/>
                <w:szCs w:val="20"/>
              </w:rPr>
              <w:t xml:space="preserve">оручення судів України </w:t>
            </w:r>
            <w:r w:rsidRPr="005E12C9">
              <w:rPr>
                <w:rFonts w:ascii="Times New Roman" w:hAnsi="Times New Roman" w:cs="Times New Roman"/>
                <w:color w:val="000000" w:themeColor="text1"/>
                <w:sz w:val="20"/>
                <w:szCs w:val="20"/>
                <w:lang w:val="uk-UA"/>
              </w:rPr>
              <w:t>та іноземних судів</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12</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11</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10</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11</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0</w:t>
            </w:r>
          </w:p>
        </w:tc>
      </w:tr>
      <w:tr w:rsidR="00866C46" w:rsidRPr="005E12C9" w:rsidTr="006201A2">
        <w:trPr>
          <w:trHeight w:val="926"/>
        </w:trPr>
        <w:tc>
          <w:tcPr>
            <w:tcW w:w="535" w:type="dxa"/>
          </w:tcPr>
          <w:p w:rsidR="00866C46" w:rsidRPr="005E12C9" w:rsidRDefault="00866C46"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7</w:t>
            </w:r>
          </w:p>
        </w:tc>
        <w:tc>
          <w:tcPr>
            <w:tcW w:w="3397" w:type="dxa"/>
            <w:vAlign w:val="center"/>
          </w:tcPr>
          <w:p w:rsidR="00866C46" w:rsidRPr="005E12C9" w:rsidRDefault="00866C46" w:rsidP="006201A2">
            <w:pPr>
              <w:rPr>
                <w:rFonts w:ascii="Times New Roman" w:hAnsi="Times New Roman"/>
                <w:color w:val="000000" w:themeColor="text1"/>
                <w:sz w:val="20"/>
                <w:szCs w:val="20"/>
                <w:lang w:val="uk-UA"/>
              </w:rPr>
            </w:pPr>
            <w:r w:rsidRPr="005E12C9">
              <w:rPr>
                <w:rFonts w:ascii="Times New Roman" w:hAnsi="Times New Roman" w:cs="Times New Roman"/>
                <w:color w:val="000000" w:themeColor="text1"/>
                <w:sz w:val="20"/>
                <w:szCs w:val="20"/>
                <w:lang w:val="uk-UA"/>
              </w:rPr>
              <w:t xml:space="preserve">Скарги на дії або бездіяльність державного виконавця чи іншої посадової особи державної виконавчої служби  </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30</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51</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23</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41</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7</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10</w:t>
            </w:r>
          </w:p>
        </w:tc>
      </w:tr>
      <w:tr w:rsidR="00866C46" w:rsidRPr="005E12C9" w:rsidTr="006201A2">
        <w:trPr>
          <w:trHeight w:val="772"/>
        </w:trPr>
        <w:tc>
          <w:tcPr>
            <w:tcW w:w="535" w:type="dxa"/>
          </w:tcPr>
          <w:p w:rsidR="00866C46" w:rsidRPr="005E12C9" w:rsidRDefault="00866C46"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8</w:t>
            </w:r>
          </w:p>
        </w:tc>
        <w:tc>
          <w:tcPr>
            <w:tcW w:w="3397" w:type="dxa"/>
            <w:vAlign w:val="center"/>
          </w:tcPr>
          <w:p w:rsidR="00866C46" w:rsidRPr="005E12C9" w:rsidRDefault="00866C46" w:rsidP="00474C7B">
            <w:pPr>
              <w:rPr>
                <w:rFonts w:ascii="Times New Roman" w:hAnsi="Times New Roman"/>
                <w:color w:val="000000" w:themeColor="text1"/>
                <w:sz w:val="20"/>
                <w:szCs w:val="20"/>
                <w:lang w:val="uk-UA"/>
              </w:rPr>
            </w:pPr>
            <w:r w:rsidRPr="005E12C9">
              <w:rPr>
                <w:rFonts w:ascii="Times New Roman" w:hAnsi="Times New Roman" w:cs="Times New Roman"/>
                <w:color w:val="000000" w:themeColor="text1"/>
                <w:sz w:val="20"/>
                <w:szCs w:val="20"/>
                <w:lang w:val="uk-UA"/>
              </w:rPr>
              <w:t>З</w:t>
            </w:r>
            <w:r w:rsidRPr="005E12C9">
              <w:rPr>
                <w:rFonts w:ascii="Times New Roman" w:hAnsi="Times New Roman" w:cs="Times New Roman"/>
                <w:color w:val="000000" w:themeColor="text1"/>
                <w:sz w:val="20"/>
                <w:szCs w:val="20"/>
              </w:rPr>
              <w:t>аяви про перегляд рішень, ухвал суду чи судових наказів у зв’язку з нововиявленими обставинами</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p>
        </w:tc>
      </w:tr>
      <w:tr w:rsidR="00866C46" w:rsidRPr="005E12C9" w:rsidTr="00474C7B">
        <w:tc>
          <w:tcPr>
            <w:tcW w:w="535" w:type="dxa"/>
          </w:tcPr>
          <w:p w:rsidR="00866C46" w:rsidRPr="005E12C9" w:rsidRDefault="00866C46" w:rsidP="00474C7B">
            <w:pPr>
              <w:jc w:val="both"/>
              <w:rPr>
                <w:rFonts w:ascii="Times New Roman" w:hAnsi="Times New Roman" w:cs="Times New Roman"/>
                <w:color w:val="000000" w:themeColor="text1"/>
                <w:sz w:val="20"/>
                <w:szCs w:val="20"/>
                <w:lang w:val="uk-UA"/>
              </w:rPr>
            </w:pPr>
          </w:p>
          <w:p w:rsidR="00674C18" w:rsidRPr="005E12C9" w:rsidRDefault="00674C18" w:rsidP="00474C7B">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w:t>
            </w:r>
          </w:p>
        </w:tc>
        <w:tc>
          <w:tcPr>
            <w:tcW w:w="3397" w:type="dxa"/>
            <w:vAlign w:val="center"/>
          </w:tcPr>
          <w:p w:rsidR="00866C46" w:rsidRPr="005E12C9" w:rsidRDefault="00866C46" w:rsidP="00474C7B">
            <w:pPr>
              <w:rPr>
                <w:rFonts w:ascii="Times New Roman" w:hAnsi="Times New Roman"/>
                <w:color w:val="000000" w:themeColor="text1"/>
                <w:sz w:val="20"/>
                <w:szCs w:val="20"/>
                <w:lang w:val="uk-UA"/>
              </w:rPr>
            </w:pPr>
            <w:r w:rsidRPr="005E12C9">
              <w:rPr>
                <w:rFonts w:ascii="Times New Roman" w:hAnsi="Times New Roman" w:cs="Times New Roman"/>
                <w:color w:val="000000" w:themeColor="text1"/>
                <w:sz w:val="20"/>
                <w:szCs w:val="20"/>
                <w:lang w:val="uk-UA"/>
              </w:rPr>
              <w:t>Заяви про відновлення втраченого судового провадження</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68</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67</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59</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55</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D57448" w:rsidRPr="005E12C9" w:rsidRDefault="00D57448"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12</w:t>
            </w:r>
          </w:p>
        </w:tc>
      </w:tr>
      <w:tr w:rsidR="00866C46" w:rsidRPr="005E12C9" w:rsidTr="00C45CA0">
        <w:trPr>
          <w:trHeight w:val="240"/>
        </w:trPr>
        <w:tc>
          <w:tcPr>
            <w:tcW w:w="535" w:type="dxa"/>
          </w:tcPr>
          <w:p w:rsidR="00674C18" w:rsidRPr="005E12C9" w:rsidRDefault="00674C18" w:rsidP="00474C7B">
            <w:pPr>
              <w:jc w:val="both"/>
              <w:rPr>
                <w:rFonts w:ascii="Times New Roman" w:hAnsi="Times New Roman" w:cs="Times New Roman"/>
                <w:color w:val="000000" w:themeColor="text1"/>
                <w:sz w:val="20"/>
                <w:szCs w:val="20"/>
                <w:lang w:val="uk-UA"/>
              </w:rPr>
            </w:pPr>
          </w:p>
          <w:p w:rsidR="00866C46" w:rsidRPr="005E12C9" w:rsidRDefault="00866C46" w:rsidP="00674C18">
            <w:pPr>
              <w:jc w:val="both"/>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r w:rsidR="00674C18" w:rsidRPr="005E12C9">
              <w:rPr>
                <w:rFonts w:ascii="Times New Roman" w:hAnsi="Times New Roman" w:cs="Times New Roman"/>
                <w:color w:val="000000" w:themeColor="text1"/>
                <w:sz w:val="20"/>
                <w:szCs w:val="20"/>
                <w:lang w:val="uk-UA"/>
              </w:rPr>
              <w:t>0</w:t>
            </w:r>
          </w:p>
        </w:tc>
        <w:tc>
          <w:tcPr>
            <w:tcW w:w="3397" w:type="dxa"/>
            <w:vAlign w:val="center"/>
          </w:tcPr>
          <w:p w:rsidR="00674C18" w:rsidRPr="005E12C9" w:rsidRDefault="00674C18" w:rsidP="00474C7B">
            <w:pPr>
              <w:rPr>
                <w:rFonts w:ascii="Times New Roman" w:hAnsi="Times New Roman" w:cs="Times New Roman"/>
                <w:color w:val="000000" w:themeColor="text1"/>
                <w:sz w:val="20"/>
                <w:szCs w:val="20"/>
                <w:lang w:val="uk-UA"/>
              </w:rPr>
            </w:pPr>
          </w:p>
          <w:p w:rsidR="00866C46" w:rsidRPr="005E12C9" w:rsidRDefault="00866C46" w:rsidP="00674C18">
            <w:pP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Інші</w:t>
            </w:r>
          </w:p>
        </w:tc>
        <w:tc>
          <w:tcPr>
            <w:tcW w:w="99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w:t>
            </w:r>
          </w:p>
        </w:tc>
        <w:tc>
          <w:tcPr>
            <w:tcW w:w="992"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w:t>
            </w:r>
          </w:p>
        </w:tc>
        <w:tc>
          <w:tcPr>
            <w:tcW w:w="993"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560B3C" w:rsidRPr="005E12C9" w:rsidRDefault="00560B3C"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w:t>
            </w:r>
          </w:p>
        </w:tc>
        <w:tc>
          <w:tcPr>
            <w:tcW w:w="851"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0</w:t>
            </w:r>
          </w:p>
        </w:tc>
        <w:tc>
          <w:tcPr>
            <w:tcW w:w="956" w:type="dxa"/>
          </w:tcPr>
          <w:p w:rsidR="00866C46" w:rsidRPr="005E12C9" w:rsidRDefault="00866C46" w:rsidP="00D57448">
            <w:pPr>
              <w:jc w:val="center"/>
              <w:rPr>
                <w:rFonts w:ascii="Times New Roman" w:hAnsi="Times New Roman" w:cs="Times New Roman"/>
                <w:color w:val="000000" w:themeColor="text1"/>
                <w:sz w:val="20"/>
                <w:szCs w:val="20"/>
                <w:lang w:val="uk-UA"/>
              </w:rPr>
            </w:pPr>
          </w:p>
          <w:p w:rsidR="00560B3C" w:rsidRPr="005E12C9" w:rsidRDefault="00560B3C"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0</w:t>
            </w:r>
          </w:p>
        </w:tc>
      </w:tr>
      <w:tr w:rsidR="00866C46" w:rsidRPr="005E12C9" w:rsidTr="00474C7B">
        <w:tc>
          <w:tcPr>
            <w:tcW w:w="535" w:type="dxa"/>
          </w:tcPr>
          <w:p w:rsidR="00866C46" w:rsidRPr="005E12C9" w:rsidRDefault="00866C46" w:rsidP="00474C7B">
            <w:pPr>
              <w:jc w:val="both"/>
              <w:rPr>
                <w:rFonts w:ascii="Times New Roman" w:hAnsi="Times New Roman" w:cs="Times New Roman"/>
                <w:color w:val="000000" w:themeColor="text1"/>
                <w:sz w:val="20"/>
                <w:szCs w:val="20"/>
                <w:lang w:val="uk-UA"/>
              </w:rPr>
            </w:pPr>
          </w:p>
        </w:tc>
        <w:tc>
          <w:tcPr>
            <w:tcW w:w="3397" w:type="dxa"/>
            <w:vAlign w:val="center"/>
          </w:tcPr>
          <w:p w:rsidR="00674C18" w:rsidRPr="005E12C9" w:rsidRDefault="00674C18" w:rsidP="00474C7B">
            <w:pPr>
              <w:rPr>
                <w:rFonts w:ascii="Times New Roman" w:hAnsi="Times New Roman"/>
                <w:color w:val="000000" w:themeColor="text1"/>
                <w:sz w:val="20"/>
                <w:szCs w:val="20"/>
                <w:lang w:val="uk-UA"/>
              </w:rPr>
            </w:pPr>
          </w:p>
          <w:p w:rsidR="00866C46" w:rsidRPr="005E12C9" w:rsidRDefault="00866C46" w:rsidP="00674C18">
            <w:pPr>
              <w:rPr>
                <w:rFonts w:ascii="Times New Roman" w:hAnsi="Times New Roman"/>
                <w:color w:val="000000" w:themeColor="text1"/>
                <w:sz w:val="20"/>
                <w:szCs w:val="20"/>
                <w:lang w:val="uk-UA"/>
              </w:rPr>
            </w:pPr>
            <w:r w:rsidRPr="005E12C9">
              <w:rPr>
                <w:rFonts w:ascii="Times New Roman" w:hAnsi="Times New Roman"/>
                <w:color w:val="000000" w:themeColor="text1"/>
                <w:sz w:val="20"/>
                <w:szCs w:val="20"/>
                <w:lang w:val="uk-UA"/>
              </w:rPr>
              <w:t>ВСЬОГО</w:t>
            </w:r>
          </w:p>
        </w:tc>
        <w:tc>
          <w:tcPr>
            <w:tcW w:w="996" w:type="dxa"/>
          </w:tcPr>
          <w:p w:rsidR="00C45CA0" w:rsidRPr="005E12C9" w:rsidRDefault="00C45CA0"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6375</w:t>
            </w:r>
          </w:p>
        </w:tc>
        <w:tc>
          <w:tcPr>
            <w:tcW w:w="992" w:type="dxa"/>
          </w:tcPr>
          <w:p w:rsidR="00C45CA0" w:rsidRPr="005E12C9" w:rsidRDefault="00C45CA0" w:rsidP="00D57448">
            <w:pPr>
              <w:jc w:val="center"/>
              <w:rPr>
                <w:rFonts w:ascii="Times New Roman" w:hAnsi="Times New Roman" w:cs="Times New Roman"/>
                <w:color w:val="000000" w:themeColor="text1"/>
                <w:sz w:val="20"/>
                <w:szCs w:val="20"/>
                <w:lang w:val="uk-UA"/>
              </w:rPr>
            </w:pPr>
          </w:p>
          <w:p w:rsidR="00866C46" w:rsidRPr="005E12C9" w:rsidRDefault="00866C46" w:rsidP="006201A2">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476</w:t>
            </w:r>
            <w:r w:rsidR="006201A2" w:rsidRPr="005E12C9">
              <w:rPr>
                <w:rFonts w:ascii="Times New Roman" w:hAnsi="Times New Roman" w:cs="Times New Roman"/>
                <w:color w:val="000000" w:themeColor="text1"/>
                <w:sz w:val="20"/>
                <w:szCs w:val="20"/>
                <w:lang w:val="uk-UA"/>
              </w:rPr>
              <w:t>6</w:t>
            </w:r>
          </w:p>
        </w:tc>
        <w:tc>
          <w:tcPr>
            <w:tcW w:w="851" w:type="dxa"/>
          </w:tcPr>
          <w:p w:rsidR="00C45CA0" w:rsidRPr="005E12C9" w:rsidRDefault="00C45CA0" w:rsidP="00D57448">
            <w:pPr>
              <w:jc w:val="center"/>
              <w:rPr>
                <w:rFonts w:ascii="Times New Roman" w:hAnsi="Times New Roman" w:cs="Times New Roman"/>
                <w:color w:val="000000" w:themeColor="text1"/>
                <w:sz w:val="20"/>
                <w:szCs w:val="20"/>
                <w:lang w:val="uk-UA"/>
              </w:rPr>
            </w:pPr>
          </w:p>
          <w:p w:rsidR="00866C46" w:rsidRPr="005E12C9" w:rsidRDefault="00866C46" w:rsidP="00C45CA0">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5782</w:t>
            </w:r>
          </w:p>
        </w:tc>
        <w:tc>
          <w:tcPr>
            <w:tcW w:w="993" w:type="dxa"/>
          </w:tcPr>
          <w:p w:rsidR="00C45CA0" w:rsidRPr="005E12C9" w:rsidRDefault="00C45CA0" w:rsidP="00D57448">
            <w:pPr>
              <w:jc w:val="center"/>
              <w:rPr>
                <w:rFonts w:ascii="Times New Roman" w:hAnsi="Times New Roman" w:cs="Times New Roman"/>
                <w:color w:val="000000" w:themeColor="text1"/>
                <w:sz w:val="20"/>
                <w:szCs w:val="20"/>
                <w:lang w:val="uk-UA"/>
              </w:rPr>
            </w:pPr>
          </w:p>
          <w:p w:rsidR="00866C46" w:rsidRPr="005E12C9" w:rsidRDefault="00560B3C"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4235</w:t>
            </w:r>
          </w:p>
        </w:tc>
        <w:tc>
          <w:tcPr>
            <w:tcW w:w="851" w:type="dxa"/>
          </w:tcPr>
          <w:p w:rsidR="00C45CA0" w:rsidRPr="005E12C9" w:rsidRDefault="00C45CA0" w:rsidP="00D57448">
            <w:pPr>
              <w:jc w:val="center"/>
              <w:rPr>
                <w:rFonts w:ascii="Times New Roman" w:hAnsi="Times New Roman" w:cs="Times New Roman"/>
                <w:color w:val="000000" w:themeColor="text1"/>
                <w:sz w:val="20"/>
                <w:szCs w:val="20"/>
                <w:lang w:val="uk-UA"/>
              </w:rPr>
            </w:pPr>
          </w:p>
          <w:p w:rsidR="00866C46" w:rsidRPr="005E12C9" w:rsidRDefault="00866C46"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592</w:t>
            </w:r>
          </w:p>
        </w:tc>
        <w:tc>
          <w:tcPr>
            <w:tcW w:w="956" w:type="dxa"/>
          </w:tcPr>
          <w:p w:rsidR="00C45CA0" w:rsidRPr="005E12C9" w:rsidRDefault="00C45CA0" w:rsidP="00D57448">
            <w:pPr>
              <w:jc w:val="center"/>
              <w:rPr>
                <w:rFonts w:ascii="Times New Roman" w:hAnsi="Times New Roman" w:cs="Times New Roman"/>
                <w:color w:val="000000" w:themeColor="text1"/>
                <w:sz w:val="20"/>
                <w:szCs w:val="20"/>
                <w:lang w:val="uk-UA"/>
              </w:rPr>
            </w:pPr>
          </w:p>
          <w:p w:rsidR="00560B3C" w:rsidRPr="005E12C9" w:rsidRDefault="00560B3C" w:rsidP="00D57448">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532</w:t>
            </w:r>
          </w:p>
        </w:tc>
      </w:tr>
    </w:tbl>
    <w:p w:rsidR="003846F6" w:rsidRPr="005E12C9" w:rsidRDefault="00D9320D" w:rsidP="003846F6">
      <w:pPr>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вбачається, що </w:t>
      </w:r>
      <w:r w:rsidR="003846F6" w:rsidRPr="005E12C9">
        <w:rPr>
          <w:rFonts w:ascii="Times New Roman" w:hAnsi="Times New Roman" w:cs="Times New Roman"/>
          <w:color w:val="000000" w:themeColor="text1"/>
          <w:sz w:val="28"/>
          <w:szCs w:val="28"/>
          <w:lang w:val="uk-UA"/>
        </w:rPr>
        <w:t>у 20</w:t>
      </w:r>
      <w:r w:rsidR="00560B3C" w:rsidRPr="005E12C9">
        <w:rPr>
          <w:rFonts w:ascii="Times New Roman" w:hAnsi="Times New Roman" w:cs="Times New Roman"/>
          <w:color w:val="000000" w:themeColor="text1"/>
          <w:sz w:val="28"/>
          <w:szCs w:val="28"/>
          <w:lang w:val="uk-UA"/>
        </w:rPr>
        <w:t>20</w:t>
      </w:r>
      <w:r w:rsidR="003846F6" w:rsidRPr="005E12C9">
        <w:rPr>
          <w:rFonts w:ascii="Times New Roman" w:hAnsi="Times New Roman" w:cs="Times New Roman"/>
          <w:color w:val="000000" w:themeColor="text1"/>
          <w:sz w:val="28"/>
          <w:szCs w:val="28"/>
          <w:lang w:val="uk-UA"/>
        </w:rPr>
        <w:t xml:space="preserve"> році в провадженні суду перебувало </w:t>
      </w:r>
      <w:r w:rsidR="00560B3C" w:rsidRPr="005E12C9">
        <w:rPr>
          <w:rFonts w:ascii="Times New Roman" w:hAnsi="Times New Roman" w:cs="Times New Roman"/>
          <w:color w:val="000000" w:themeColor="text1"/>
          <w:sz w:val="28"/>
          <w:szCs w:val="28"/>
          <w:lang w:val="uk-UA"/>
        </w:rPr>
        <w:t xml:space="preserve">менше </w:t>
      </w:r>
      <w:r w:rsidR="00BF37ED" w:rsidRPr="005E12C9">
        <w:rPr>
          <w:rFonts w:ascii="Times New Roman" w:hAnsi="Times New Roman" w:cs="Times New Roman"/>
          <w:color w:val="000000" w:themeColor="text1"/>
          <w:sz w:val="28"/>
          <w:szCs w:val="28"/>
          <w:lang w:val="uk-UA"/>
        </w:rPr>
        <w:t xml:space="preserve"> </w:t>
      </w:r>
      <w:r w:rsidR="003846F6" w:rsidRPr="005E12C9">
        <w:rPr>
          <w:rFonts w:ascii="Times New Roman" w:hAnsi="Times New Roman" w:cs="Times New Roman"/>
          <w:color w:val="000000" w:themeColor="text1"/>
          <w:sz w:val="28"/>
          <w:szCs w:val="28"/>
          <w:lang w:val="uk-UA"/>
        </w:rPr>
        <w:t xml:space="preserve"> на </w:t>
      </w:r>
      <w:r w:rsidR="00560B3C" w:rsidRPr="005E12C9">
        <w:rPr>
          <w:rFonts w:ascii="Times New Roman" w:hAnsi="Times New Roman" w:cs="Times New Roman"/>
          <w:color w:val="000000" w:themeColor="text1"/>
          <w:sz w:val="28"/>
          <w:szCs w:val="28"/>
          <w:lang w:val="uk-UA"/>
        </w:rPr>
        <w:t>160</w:t>
      </w:r>
      <w:r w:rsidR="00CC3D57" w:rsidRPr="005E12C9">
        <w:rPr>
          <w:rFonts w:ascii="Times New Roman" w:hAnsi="Times New Roman" w:cs="Times New Roman"/>
          <w:color w:val="000000" w:themeColor="text1"/>
          <w:sz w:val="28"/>
          <w:szCs w:val="28"/>
          <w:lang w:val="uk-UA"/>
        </w:rPr>
        <w:t>9</w:t>
      </w:r>
      <w:r w:rsidR="003846F6" w:rsidRPr="005E12C9">
        <w:rPr>
          <w:rFonts w:ascii="Times New Roman" w:hAnsi="Times New Roman" w:cs="Times New Roman"/>
          <w:color w:val="000000" w:themeColor="text1"/>
          <w:sz w:val="28"/>
          <w:szCs w:val="28"/>
          <w:lang w:val="uk-UA"/>
        </w:rPr>
        <w:t xml:space="preserve"> справ та матеріалів в порядку цивільного судочинства ніж у 201</w:t>
      </w:r>
      <w:r w:rsidR="00560B3C" w:rsidRPr="005E12C9">
        <w:rPr>
          <w:rFonts w:ascii="Times New Roman" w:hAnsi="Times New Roman" w:cs="Times New Roman"/>
          <w:color w:val="000000" w:themeColor="text1"/>
          <w:sz w:val="28"/>
          <w:szCs w:val="28"/>
          <w:lang w:val="uk-UA"/>
        </w:rPr>
        <w:t>9</w:t>
      </w:r>
      <w:r w:rsidR="00587205" w:rsidRPr="005E12C9">
        <w:rPr>
          <w:rFonts w:ascii="Times New Roman" w:hAnsi="Times New Roman" w:cs="Times New Roman"/>
          <w:color w:val="000000" w:themeColor="text1"/>
          <w:sz w:val="28"/>
          <w:szCs w:val="28"/>
          <w:lang w:val="uk-UA"/>
        </w:rPr>
        <w:t xml:space="preserve"> році</w:t>
      </w:r>
      <w:r w:rsidR="00BF37ED" w:rsidRPr="005E12C9">
        <w:rPr>
          <w:rFonts w:ascii="Times New Roman" w:hAnsi="Times New Roman" w:cs="Times New Roman"/>
          <w:color w:val="000000" w:themeColor="text1"/>
          <w:sz w:val="28"/>
          <w:szCs w:val="28"/>
          <w:lang w:val="uk-UA"/>
        </w:rPr>
        <w:t>.</w:t>
      </w:r>
    </w:p>
    <w:p w:rsidR="00A43710" w:rsidRPr="005E12C9" w:rsidRDefault="00A43710" w:rsidP="00A43710">
      <w:pPr>
        <w:spacing w:after="0" w:line="240" w:lineRule="auto"/>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 xml:space="preserve">        Відсоток розглянутих справ </w:t>
      </w:r>
      <w:r w:rsidR="00BA020B" w:rsidRPr="005E12C9">
        <w:rPr>
          <w:rFonts w:ascii="Times New Roman" w:hAnsi="Times New Roman" w:cs="Times New Roman"/>
          <w:color w:val="000000" w:themeColor="text1"/>
          <w:sz w:val="28"/>
          <w:szCs w:val="28"/>
          <w:lang w:val="uk-UA"/>
        </w:rPr>
        <w:t xml:space="preserve"> та матеріалів </w:t>
      </w:r>
      <w:r w:rsidRPr="005E12C9">
        <w:rPr>
          <w:rFonts w:ascii="Times New Roman" w:hAnsi="Times New Roman" w:cs="Times New Roman"/>
          <w:color w:val="000000" w:themeColor="text1"/>
          <w:sz w:val="28"/>
          <w:szCs w:val="28"/>
          <w:lang w:val="uk-UA"/>
        </w:rPr>
        <w:t xml:space="preserve">у </w:t>
      </w:r>
      <w:r w:rsidR="00560B3C" w:rsidRPr="005E12C9">
        <w:rPr>
          <w:rFonts w:ascii="Times New Roman" w:hAnsi="Times New Roman" w:cs="Times New Roman"/>
          <w:color w:val="000000" w:themeColor="text1"/>
          <w:sz w:val="28"/>
          <w:szCs w:val="28"/>
          <w:lang w:val="uk-UA"/>
        </w:rPr>
        <w:t xml:space="preserve">2020 році складає 88,8%, у  </w:t>
      </w:r>
      <w:r w:rsidRPr="005E12C9">
        <w:rPr>
          <w:rFonts w:ascii="Times New Roman" w:hAnsi="Times New Roman" w:cs="Times New Roman"/>
          <w:color w:val="000000" w:themeColor="text1"/>
          <w:sz w:val="28"/>
          <w:szCs w:val="28"/>
          <w:lang w:val="uk-UA"/>
        </w:rPr>
        <w:t>201</w:t>
      </w:r>
      <w:r w:rsidR="00BF37ED" w:rsidRPr="005E12C9">
        <w:rPr>
          <w:rFonts w:ascii="Times New Roman" w:hAnsi="Times New Roman" w:cs="Times New Roman"/>
          <w:color w:val="000000" w:themeColor="text1"/>
          <w:sz w:val="28"/>
          <w:szCs w:val="28"/>
          <w:lang w:val="uk-UA"/>
        </w:rPr>
        <w:t>9</w:t>
      </w:r>
      <w:r w:rsidRPr="005E12C9">
        <w:rPr>
          <w:rFonts w:ascii="Times New Roman" w:hAnsi="Times New Roman" w:cs="Times New Roman"/>
          <w:color w:val="000000" w:themeColor="text1"/>
          <w:sz w:val="28"/>
          <w:szCs w:val="28"/>
          <w:lang w:val="uk-UA"/>
        </w:rPr>
        <w:t xml:space="preserve"> році складає –</w:t>
      </w:r>
      <w:r w:rsidR="001B47C7" w:rsidRPr="005E12C9">
        <w:rPr>
          <w:rFonts w:ascii="Times New Roman" w:hAnsi="Times New Roman" w:cs="Times New Roman"/>
          <w:color w:val="000000" w:themeColor="text1"/>
          <w:sz w:val="28"/>
          <w:szCs w:val="28"/>
          <w:lang w:val="uk-UA"/>
        </w:rPr>
        <w:t xml:space="preserve"> </w:t>
      </w:r>
      <w:r w:rsidR="00BF37ED" w:rsidRPr="005E12C9">
        <w:rPr>
          <w:rFonts w:ascii="Times New Roman" w:hAnsi="Times New Roman" w:cs="Times New Roman"/>
          <w:color w:val="000000" w:themeColor="text1"/>
          <w:sz w:val="28"/>
          <w:szCs w:val="28"/>
          <w:lang w:val="uk-UA"/>
        </w:rPr>
        <w:t>90,7</w:t>
      </w:r>
      <w:r w:rsidRPr="005E12C9">
        <w:rPr>
          <w:rFonts w:ascii="Times New Roman" w:hAnsi="Times New Roman" w:cs="Times New Roman"/>
          <w:color w:val="000000" w:themeColor="text1"/>
          <w:sz w:val="28"/>
          <w:szCs w:val="28"/>
          <w:lang w:val="uk-UA"/>
        </w:rPr>
        <w:t>%</w:t>
      </w:r>
      <w:r w:rsidR="00560B3C" w:rsidRPr="005E12C9">
        <w:rPr>
          <w:rFonts w:ascii="Times New Roman" w:hAnsi="Times New Roman" w:cs="Times New Roman"/>
          <w:color w:val="000000" w:themeColor="text1"/>
          <w:sz w:val="28"/>
          <w:szCs w:val="28"/>
          <w:lang w:val="uk-UA"/>
        </w:rPr>
        <w:t>.</w:t>
      </w:r>
    </w:p>
    <w:p w:rsidR="001C6BE9" w:rsidRDefault="001C6BE9" w:rsidP="001C6BE9">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p>
    <w:p w:rsidR="001C6BE9" w:rsidRPr="005E12C9" w:rsidRDefault="001C6BE9" w:rsidP="001C6BE9">
      <w:pPr>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7"/>
          <w:szCs w:val="27"/>
          <w:lang w:val="uk-UA"/>
        </w:rPr>
        <w:t xml:space="preserve">        </w:t>
      </w:r>
      <w:r w:rsidRPr="005E12C9">
        <w:rPr>
          <w:rFonts w:ascii="Times New Roman" w:hAnsi="Times New Roman" w:cs="Times New Roman"/>
          <w:color w:val="000000" w:themeColor="text1"/>
          <w:sz w:val="28"/>
          <w:szCs w:val="28"/>
          <w:lang w:val="uk-UA"/>
        </w:rPr>
        <w:t>З порівняльної таблиці категорії справ</w:t>
      </w:r>
      <w:r w:rsidR="00CC3D57" w:rsidRPr="005E12C9">
        <w:rPr>
          <w:rFonts w:ascii="Times New Roman" w:hAnsi="Times New Roman" w:cs="Times New Roman"/>
          <w:color w:val="000000" w:themeColor="text1"/>
          <w:sz w:val="28"/>
          <w:szCs w:val="28"/>
          <w:lang w:val="uk-UA"/>
        </w:rPr>
        <w:t xml:space="preserve"> </w:t>
      </w:r>
      <w:r w:rsidR="00B06B53" w:rsidRPr="005E12C9">
        <w:rPr>
          <w:rFonts w:ascii="Times New Roman" w:hAnsi="Times New Roman" w:cs="Times New Roman"/>
          <w:color w:val="000000" w:themeColor="text1"/>
          <w:sz w:val="28"/>
          <w:szCs w:val="28"/>
          <w:lang w:val="uk-UA"/>
        </w:rPr>
        <w:t>позовного провадження</w:t>
      </w:r>
    </w:p>
    <w:tbl>
      <w:tblPr>
        <w:tblStyle w:val="a4"/>
        <w:tblW w:w="0" w:type="auto"/>
        <w:tblLook w:val="04A0"/>
      </w:tblPr>
      <w:tblGrid>
        <w:gridCol w:w="535"/>
        <w:gridCol w:w="3826"/>
        <w:gridCol w:w="850"/>
        <w:gridCol w:w="851"/>
        <w:gridCol w:w="850"/>
        <w:gridCol w:w="851"/>
        <w:gridCol w:w="850"/>
        <w:gridCol w:w="958"/>
      </w:tblGrid>
      <w:tr w:rsidR="001C6BE9" w:rsidRPr="005E12C9" w:rsidTr="006201A2">
        <w:trPr>
          <w:trHeight w:val="1138"/>
        </w:trPr>
        <w:tc>
          <w:tcPr>
            <w:tcW w:w="535" w:type="dxa"/>
            <w:vMerge w:val="restart"/>
          </w:tcPr>
          <w:p w:rsidR="001C6BE9" w:rsidRPr="005E12C9" w:rsidRDefault="001C6BE9"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w:t>
            </w:r>
          </w:p>
          <w:p w:rsidR="001C6BE9" w:rsidRPr="005E12C9" w:rsidRDefault="001C6BE9"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з/п</w:t>
            </w:r>
          </w:p>
        </w:tc>
        <w:tc>
          <w:tcPr>
            <w:tcW w:w="3826" w:type="dxa"/>
            <w:vMerge w:val="restart"/>
          </w:tcPr>
          <w:p w:rsidR="001C6BE9" w:rsidRPr="005E12C9" w:rsidRDefault="001C6BE9" w:rsidP="001C6BE9">
            <w:pPr>
              <w:jc w:val="center"/>
              <w:rPr>
                <w:rFonts w:ascii="Times New Roman" w:hAnsi="Times New Roman"/>
                <w:bCs/>
                <w:color w:val="000000" w:themeColor="text1"/>
                <w:sz w:val="18"/>
                <w:szCs w:val="18"/>
                <w:lang w:val="uk-UA"/>
              </w:rPr>
            </w:pPr>
          </w:p>
          <w:p w:rsidR="001C6BE9" w:rsidRPr="005E12C9" w:rsidRDefault="001C6BE9" w:rsidP="001C6BE9">
            <w:pPr>
              <w:jc w:val="center"/>
              <w:rPr>
                <w:rFonts w:ascii="Times New Roman" w:hAnsi="Times New Roman"/>
                <w:bCs/>
                <w:color w:val="000000" w:themeColor="text1"/>
                <w:sz w:val="18"/>
                <w:szCs w:val="18"/>
              </w:rPr>
            </w:pPr>
            <w:r w:rsidRPr="005E12C9">
              <w:rPr>
                <w:rFonts w:ascii="Times New Roman" w:eastAsia="Times New Roman" w:hAnsi="Times New Roman" w:cs="Times New Roman"/>
                <w:bCs/>
                <w:color w:val="000000" w:themeColor="text1"/>
                <w:sz w:val="18"/>
                <w:szCs w:val="18"/>
              </w:rPr>
              <w:t>Найменування показника</w:t>
            </w:r>
          </w:p>
          <w:p w:rsidR="001C6BE9" w:rsidRPr="005E12C9" w:rsidRDefault="001C6BE9" w:rsidP="001C6BE9">
            <w:pPr>
              <w:jc w:val="both"/>
              <w:rPr>
                <w:rFonts w:ascii="Times New Roman" w:hAnsi="Times New Roman" w:cs="Times New Roman"/>
                <w:color w:val="000000" w:themeColor="text1"/>
                <w:sz w:val="28"/>
                <w:szCs w:val="28"/>
                <w:lang w:val="uk-UA"/>
              </w:rPr>
            </w:pPr>
          </w:p>
        </w:tc>
        <w:tc>
          <w:tcPr>
            <w:tcW w:w="1701" w:type="dxa"/>
            <w:gridSpan w:val="2"/>
          </w:tcPr>
          <w:p w:rsidR="001C6BE9" w:rsidRPr="005E12C9" w:rsidRDefault="001C6BE9" w:rsidP="001C6BE9">
            <w:pPr>
              <w:jc w:val="center"/>
              <w:rPr>
                <w:rFonts w:ascii="Times New Roman" w:hAnsi="Times New Roman"/>
                <w:bCs/>
                <w:color w:val="000000" w:themeColor="text1"/>
                <w:sz w:val="18"/>
                <w:szCs w:val="18"/>
                <w:lang w:val="uk-UA"/>
              </w:rPr>
            </w:pPr>
          </w:p>
          <w:p w:rsidR="001C6BE9" w:rsidRPr="005E12C9" w:rsidRDefault="002A31C8" w:rsidP="007D134D">
            <w:pPr>
              <w:jc w:val="center"/>
              <w:rPr>
                <w:rFonts w:ascii="Times New Roman" w:hAnsi="Times New Roman" w:cs="Times New Roman"/>
                <w:color w:val="000000" w:themeColor="text1"/>
                <w:sz w:val="18"/>
                <w:szCs w:val="18"/>
                <w:lang w:val="uk-UA"/>
              </w:rPr>
            </w:pPr>
            <w:r w:rsidRPr="005E12C9">
              <w:rPr>
                <w:rFonts w:ascii="Times New Roman" w:eastAsia="Times New Roman" w:hAnsi="Times New Roman" w:cs="Times New Roman"/>
                <w:bCs/>
                <w:color w:val="000000" w:themeColor="text1"/>
                <w:sz w:val="18"/>
                <w:szCs w:val="18"/>
                <w:lang w:val="uk-UA"/>
              </w:rPr>
              <w:t>Позовн</w:t>
            </w:r>
            <w:r w:rsidR="007D134D" w:rsidRPr="005E12C9">
              <w:rPr>
                <w:rFonts w:ascii="Times New Roman" w:eastAsia="Times New Roman" w:hAnsi="Times New Roman" w:cs="Times New Roman"/>
                <w:bCs/>
                <w:color w:val="000000" w:themeColor="text1"/>
                <w:sz w:val="18"/>
                <w:szCs w:val="18"/>
                <w:lang w:val="uk-UA"/>
              </w:rPr>
              <w:t>і</w:t>
            </w:r>
            <w:r w:rsidRPr="005E12C9">
              <w:rPr>
                <w:rFonts w:ascii="Times New Roman" w:eastAsia="Times New Roman" w:hAnsi="Times New Roman" w:cs="Times New Roman"/>
                <w:bCs/>
                <w:color w:val="000000" w:themeColor="text1"/>
                <w:sz w:val="18"/>
                <w:szCs w:val="18"/>
                <w:lang w:val="uk-UA"/>
              </w:rPr>
              <w:t xml:space="preserve"> заяв</w:t>
            </w:r>
            <w:r w:rsidR="007D134D" w:rsidRPr="005E12C9">
              <w:rPr>
                <w:rFonts w:ascii="Times New Roman" w:eastAsia="Times New Roman" w:hAnsi="Times New Roman" w:cs="Times New Roman"/>
                <w:bCs/>
                <w:color w:val="000000" w:themeColor="text1"/>
                <w:sz w:val="18"/>
                <w:szCs w:val="18"/>
                <w:lang w:val="uk-UA"/>
              </w:rPr>
              <w:t>и</w:t>
            </w:r>
            <w:r w:rsidRPr="005E12C9">
              <w:rPr>
                <w:rFonts w:ascii="Times New Roman" w:eastAsia="Times New Roman" w:hAnsi="Times New Roman" w:cs="Times New Roman"/>
                <w:bCs/>
                <w:color w:val="000000" w:themeColor="text1"/>
                <w:sz w:val="18"/>
                <w:szCs w:val="18"/>
                <w:lang w:val="uk-UA"/>
              </w:rPr>
              <w:t xml:space="preserve"> та справ</w:t>
            </w:r>
            <w:r w:rsidR="007D134D" w:rsidRPr="005E12C9">
              <w:rPr>
                <w:rFonts w:ascii="Times New Roman" w:eastAsia="Times New Roman" w:hAnsi="Times New Roman" w:cs="Times New Roman"/>
                <w:bCs/>
                <w:color w:val="000000" w:themeColor="text1"/>
                <w:sz w:val="18"/>
                <w:szCs w:val="18"/>
                <w:lang w:val="uk-UA"/>
              </w:rPr>
              <w:t>и</w:t>
            </w:r>
            <w:r w:rsidRPr="005E12C9">
              <w:rPr>
                <w:rFonts w:ascii="Times New Roman" w:eastAsia="Times New Roman" w:hAnsi="Times New Roman" w:cs="Times New Roman"/>
                <w:bCs/>
                <w:color w:val="000000" w:themeColor="text1"/>
                <w:sz w:val="18"/>
                <w:szCs w:val="18"/>
                <w:lang w:val="uk-UA"/>
              </w:rPr>
              <w:t xml:space="preserve">, що </w:t>
            </w:r>
            <w:r w:rsidR="007D134D" w:rsidRPr="005E12C9">
              <w:rPr>
                <w:rFonts w:ascii="Times New Roman" w:eastAsia="Times New Roman" w:hAnsi="Times New Roman" w:cs="Times New Roman"/>
                <w:bCs/>
                <w:color w:val="000000" w:themeColor="text1"/>
                <w:sz w:val="18"/>
                <w:szCs w:val="18"/>
                <w:lang w:val="uk-UA"/>
              </w:rPr>
              <w:t>перебували на розгляді</w:t>
            </w:r>
          </w:p>
        </w:tc>
        <w:tc>
          <w:tcPr>
            <w:tcW w:w="1701" w:type="dxa"/>
            <w:gridSpan w:val="2"/>
          </w:tcPr>
          <w:p w:rsidR="001C6BE9" w:rsidRPr="005E12C9" w:rsidRDefault="001C6BE9" w:rsidP="001C6BE9">
            <w:pPr>
              <w:jc w:val="center"/>
              <w:rPr>
                <w:rFonts w:ascii="Times New Roman" w:hAnsi="Times New Roman"/>
                <w:bCs/>
                <w:color w:val="000000" w:themeColor="text1"/>
                <w:sz w:val="18"/>
                <w:szCs w:val="18"/>
                <w:lang w:val="uk-UA"/>
              </w:rPr>
            </w:pPr>
          </w:p>
          <w:p w:rsidR="001C6BE9" w:rsidRPr="005E12C9" w:rsidRDefault="001C6BE9" w:rsidP="001C6BE9">
            <w:pPr>
              <w:jc w:val="center"/>
              <w:rPr>
                <w:rFonts w:ascii="Times New Roman" w:eastAsia="Times New Roman" w:hAnsi="Times New Roman" w:cs="Times New Roman"/>
                <w:bCs/>
                <w:color w:val="000000" w:themeColor="text1"/>
                <w:sz w:val="18"/>
                <w:szCs w:val="18"/>
                <w:lang w:val="uk-UA"/>
              </w:rPr>
            </w:pPr>
            <w:r w:rsidRPr="005E12C9">
              <w:rPr>
                <w:rFonts w:ascii="Times New Roman" w:eastAsia="Times New Roman" w:hAnsi="Times New Roman" w:cs="Times New Roman"/>
                <w:bCs/>
                <w:color w:val="000000" w:themeColor="text1"/>
                <w:sz w:val="18"/>
                <w:szCs w:val="18"/>
                <w:lang w:val="uk-UA"/>
              </w:rPr>
              <w:t xml:space="preserve">Розглянуто </w:t>
            </w:r>
          </w:p>
          <w:p w:rsidR="007D134D" w:rsidRPr="005E12C9" w:rsidRDefault="007D134D" w:rsidP="001C6BE9">
            <w:pPr>
              <w:jc w:val="center"/>
              <w:rPr>
                <w:rFonts w:ascii="Times New Roman" w:hAnsi="Times New Roman" w:cs="Times New Roman"/>
                <w:color w:val="000000" w:themeColor="text1"/>
                <w:sz w:val="18"/>
                <w:szCs w:val="18"/>
                <w:lang w:val="uk-UA"/>
              </w:rPr>
            </w:pPr>
            <w:r w:rsidRPr="005E12C9">
              <w:rPr>
                <w:rFonts w:ascii="Times New Roman" w:eastAsia="Times New Roman" w:hAnsi="Times New Roman" w:cs="Times New Roman"/>
                <w:bCs/>
                <w:color w:val="000000" w:themeColor="text1"/>
                <w:sz w:val="18"/>
                <w:szCs w:val="18"/>
                <w:lang w:val="uk-UA"/>
              </w:rPr>
              <w:t>позовних заяв та</w:t>
            </w:r>
            <w:r w:rsidRPr="005E12C9">
              <w:rPr>
                <w:rFonts w:ascii="Times New Roman" w:eastAsia="Times New Roman" w:hAnsi="Times New Roman" w:cs="Times New Roman"/>
                <w:bCs/>
                <w:color w:val="000000" w:themeColor="text1"/>
                <w:sz w:val="18"/>
                <w:szCs w:val="18"/>
              </w:rPr>
              <w:t xml:space="preserve"> справ</w:t>
            </w:r>
          </w:p>
        </w:tc>
        <w:tc>
          <w:tcPr>
            <w:tcW w:w="1808" w:type="dxa"/>
            <w:gridSpan w:val="2"/>
          </w:tcPr>
          <w:p w:rsidR="001C6BE9" w:rsidRPr="005E12C9" w:rsidRDefault="001C6BE9" w:rsidP="007D134D">
            <w:pPr>
              <w:jc w:val="center"/>
              <w:rPr>
                <w:rFonts w:ascii="Times New Roman" w:hAnsi="Times New Roman" w:cs="Times New Roman"/>
                <w:color w:val="000000" w:themeColor="text1"/>
                <w:sz w:val="18"/>
                <w:szCs w:val="18"/>
                <w:lang w:val="uk-UA"/>
              </w:rPr>
            </w:pPr>
            <w:r w:rsidRPr="005E12C9">
              <w:rPr>
                <w:rFonts w:ascii="Times New Roman" w:eastAsia="Times New Roman" w:hAnsi="Times New Roman" w:cs="Times New Roman"/>
                <w:bCs/>
                <w:color w:val="000000" w:themeColor="text1"/>
                <w:sz w:val="18"/>
                <w:szCs w:val="18"/>
              </w:rPr>
              <w:t>Залишок нерозглянутих</w:t>
            </w:r>
            <w:r w:rsidR="007D134D" w:rsidRPr="005E12C9">
              <w:rPr>
                <w:rFonts w:ascii="Times New Roman" w:eastAsia="Times New Roman" w:hAnsi="Times New Roman" w:cs="Times New Roman"/>
                <w:bCs/>
                <w:color w:val="000000" w:themeColor="text1"/>
                <w:sz w:val="18"/>
                <w:szCs w:val="18"/>
                <w:lang w:val="uk-UA"/>
              </w:rPr>
              <w:t xml:space="preserve"> позовних заяв та</w:t>
            </w:r>
            <w:r w:rsidRPr="005E12C9">
              <w:rPr>
                <w:rFonts w:ascii="Times New Roman" w:eastAsia="Times New Roman" w:hAnsi="Times New Roman" w:cs="Times New Roman"/>
                <w:bCs/>
                <w:color w:val="000000" w:themeColor="text1"/>
                <w:sz w:val="18"/>
                <w:szCs w:val="18"/>
              </w:rPr>
              <w:t xml:space="preserve"> справ на кінець звітного періоду</w:t>
            </w:r>
          </w:p>
        </w:tc>
      </w:tr>
      <w:tr w:rsidR="001C6BE9" w:rsidRPr="005E12C9" w:rsidTr="006201A2">
        <w:trPr>
          <w:trHeight w:val="417"/>
        </w:trPr>
        <w:tc>
          <w:tcPr>
            <w:tcW w:w="535" w:type="dxa"/>
            <w:vMerge/>
          </w:tcPr>
          <w:p w:rsidR="001C6BE9" w:rsidRPr="005E12C9" w:rsidRDefault="001C6BE9" w:rsidP="001C6BE9">
            <w:pPr>
              <w:jc w:val="both"/>
              <w:rPr>
                <w:rFonts w:ascii="Times New Roman" w:hAnsi="Times New Roman" w:cs="Times New Roman"/>
                <w:color w:val="000000" w:themeColor="text1"/>
                <w:sz w:val="28"/>
                <w:szCs w:val="28"/>
                <w:lang w:val="uk-UA"/>
              </w:rPr>
            </w:pPr>
          </w:p>
        </w:tc>
        <w:tc>
          <w:tcPr>
            <w:tcW w:w="3826" w:type="dxa"/>
            <w:vMerge/>
          </w:tcPr>
          <w:p w:rsidR="001C6BE9" w:rsidRPr="005E12C9" w:rsidRDefault="001C6BE9" w:rsidP="001C6BE9">
            <w:pPr>
              <w:jc w:val="both"/>
              <w:rPr>
                <w:rFonts w:ascii="Times New Roman" w:hAnsi="Times New Roman" w:cs="Times New Roman"/>
                <w:color w:val="000000" w:themeColor="text1"/>
                <w:sz w:val="28"/>
                <w:szCs w:val="28"/>
                <w:lang w:val="uk-UA"/>
              </w:rPr>
            </w:pPr>
          </w:p>
        </w:tc>
        <w:tc>
          <w:tcPr>
            <w:tcW w:w="850" w:type="dxa"/>
          </w:tcPr>
          <w:p w:rsidR="006201A2" w:rsidRPr="005E12C9" w:rsidRDefault="006201A2" w:rsidP="001C6BE9">
            <w:pPr>
              <w:jc w:val="both"/>
              <w:rPr>
                <w:rFonts w:ascii="Times New Roman" w:hAnsi="Times New Roman" w:cs="Times New Roman"/>
                <w:color w:val="000000" w:themeColor="text1"/>
                <w:sz w:val="18"/>
                <w:szCs w:val="18"/>
                <w:lang w:val="uk-UA"/>
              </w:rPr>
            </w:pPr>
          </w:p>
          <w:p w:rsidR="001C6BE9" w:rsidRPr="005E12C9" w:rsidRDefault="001C6BE9"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2019 рік</w:t>
            </w:r>
          </w:p>
        </w:tc>
        <w:tc>
          <w:tcPr>
            <w:tcW w:w="851" w:type="dxa"/>
          </w:tcPr>
          <w:p w:rsidR="006201A2" w:rsidRPr="005E12C9" w:rsidRDefault="006201A2" w:rsidP="001C6BE9">
            <w:pPr>
              <w:jc w:val="both"/>
              <w:rPr>
                <w:rFonts w:ascii="Times New Roman" w:hAnsi="Times New Roman" w:cs="Times New Roman"/>
                <w:color w:val="000000" w:themeColor="text1"/>
                <w:sz w:val="18"/>
                <w:szCs w:val="18"/>
                <w:lang w:val="uk-UA"/>
              </w:rPr>
            </w:pPr>
          </w:p>
          <w:p w:rsidR="001C6BE9" w:rsidRPr="005E12C9" w:rsidRDefault="001C6BE9"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2020 рік</w:t>
            </w:r>
          </w:p>
        </w:tc>
        <w:tc>
          <w:tcPr>
            <w:tcW w:w="850" w:type="dxa"/>
          </w:tcPr>
          <w:p w:rsidR="006201A2" w:rsidRPr="005E12C9" w:rsidRDefault="006201A2" w:rsidP="001C6BE9">
            <w:pPr>
              <w:jc w:val="both"/>
              <w:rPr>
                <w:rFonts w:ascii="Times New Roman" w:hAnsi="Times New Roman" w:cs="Times New Roman"/>
                <w:color w:val="000000" w:themeColor="text1"/>
                <w:sz w:val="18"/>
                <w:szCs w:val="18"/>
                <w:lang w:val="uk-UA"/>
              </w:rPr>
            </w:pPr>
          </w:p>
          <w:p w:rsidR="001C6BE9" w:rsidRPr="005E12C9" w:rsidRDefault="001C6BE9"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2019 рік</w:t>
            </w:r>
          </w:p>
        </w:tc>
        <w:tc>
          <w:tcPr>
            <w:tcW w:w="851" w:type="dxa"/>
          </w:tcPr>
          <w:p w:rsidR="006201A2" w:rsidRPr="005E12C9" w:rsidRDefault="006201A2" w:rsidP="001C6BE9">
            <w:pPr>
              <w:jc w:val="both"/>
              <w:rPr>
                <w:rFonts w:ascii="Times New Roman" w:hAnsi="Times New Roman" w:cs="Times New Roman"/>
                <w:color w:val="000000" w:themeColor="text1"/>
                <w:sz w:val="18"/>
                <w:szCs w:val="18"/>
                <w:lang w:val="uk-UA"/>
              </w:rPr>
            </w:pPr>
          </w:p>
          <w:p w:rsidR="001C6BE9" w:rsidRPr="005E12C9" w:rsidRDefault="001C6BE9"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2020 рік</w:t>
            </w:r>
          </w:p>
        </w:tc>
        <w:tc>
          <w:tcPr>
            <w:tcW w:w="850" w:type="dxa"/>
          </w:tcPr>
          <w:p w:rsidR="006201A2" w:rsidRPr="005E12C9" w:rsidRDefault="006201A2" w:rsidP="001C6BE9">
            <w:pPr>
              <w:jc w:val="both"/>
              <w:rPr>
                <w:rFonts w:ascii="Times New Roman" w:hAnsi="Times New Roman" w:cs="Times New Roman"/>
                <w:color w:val="000000" w:themeColor="text1"/>
                <w:sz w:val="18"/>
                <w:szCs w:val="18"/>
                <w:lang w:val="uk-UA"/>
              </w:rPr>
            </w:pPr>
          </w:p>
          <w:p w:rsidR="001C6BE9" w:rsidRPr="005E12C9" w:rsidRDefault="001C6BE9"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2019 рік</w:t>
            </w:r>
          </w:p>
        </w:tc>
        <w:tc>
          <w:tcPr>
            <w:tcW w:w="958" w:type="dxa"/>
          </w:tcPr>
          <w:p w:rsidR="006201A2" w:rsidRPr="005E12C9" w:rsidRDefault="006201A2" w:rsidP="001C6BE9">
            <w:pPr>
              <w:jc w:val="both"/>
              <w:rPr>
                <w:rFonts w:ascii="Times New Roman" w:hAnsi="Times New Roman" w:cs="Times New Roman"/>
                <w:color w:val="000000" w:themeColor="text1"/>
                <w:sz w:val="18"/>
                <w:szCs w:val="18"/>
                <w:lang w:val="uk-UA"/>
              </w:rPr>
            </w:pPr>
          </w:p>
          <w:p w:rsidR="001C6BE9" w:rsidRPr="005E12C9" w:rsidRDefault="001C6BE9"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2020 рік</w:t>
            </w:r>
          </w:p>
        </w:tc>
      </w:tr>
      <w:tr w:rsidR="00BB7538" w:rsidRPr="005E12C9" w:rsidTr="00423FF9">
        <w:trPr>
          <w:trHeight w:val="574"/>
        </w:trPr>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p>
        </w:tc>
        <w:tc>
          <w:tcPr>
            <w:tcW w:w="3826" w:type="dxa"/>
          </w:tcPr>
          <w:p w:rsidR="00BB7538" w:rsidRPr="005E12C9" w:rsidRDefault="00BB7538" w:rsidP="00423FF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Справи у спорах щодо права власності чи іншого речового права на нерухоме майно</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97</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81</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81</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770987">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58</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16</w:t>
            </w:r>
          </w:p>
        </w:tc>
        <w:tc>
          <w:tcPr>
            <w:tcW w:w="958" w:type="dxa"/>
          </w:tcPr>
          <w:p w:rsidR="00B974A8" w:rsidRPr="005E12C9" w:rsidRDefault="00B974A8" w:rsidP="001C6BE9">
            <w:pPr>
              <w:jc w:val="center"/>
              <w:rPr>
                <w:rFonts w:ascii="Times New Roman" w:hAnsi="Times New Roman" w:cs="Times New Roman"/>
                <w:color w:val="000000" w:themeColor="text1"/>
                <w:sz w:val="20"/>
                <w:szCs w:val="20"/>
                <w:lang w:val="uk-UA"/>
              </w:rPr>
            </w:pPr>
          </w:p>
          <w:p w:rsidR="00BB7538" w:rsidRPr="005E12C9" w:rsidRDefault="00B974A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23</w:t>
            </w:r>
          </w:p>
        </w:tc>
      </w:tr>
      <w:tr w:rsidR="00BB7538" w:rsidRPr="005E12C9" w:rsidTr="002A31C8">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w:t>
            </w:r>
          </w:p>
        </w:tc>
        <w:tc>
          <w:tcPr>
            <w:tcW w:w="3826" w:type="dxa"/>
          </w:tcPr>
          <w:p w:rsidR="00BB7538" w:rsidRPr="005E12C9" w:rsidRDefault="00BB7538" w:rsidP="001C6BE9">
            <w:pPr>
              <w:jc w:val="both"/>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Справи у спорах, що виникають із земельних відносин</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11</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11</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0</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974A8" w:rsidRPr="005E12C9" w:rsidRDefault="00B974A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p>
        </w:tc>
      </w:tr>
      <w:tr w:rsidR="00BB7538" w:rsidRPr="005E12C9" w:rsidTr="002A31C8">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w:t>
            </w:r>
          </w:p>
        </w:tc>
        <w:tc>
          <w:tcPr>
            <w:tcW w:w="3826" w:type="dxa"/>
            <w:vAlign w:val="center"/>
          </w:tcPr>
          <w:p w:rsidR="00BB7538" w:rsidRPr="005E12C9" w:rsidRDefault="00BB7538" w:rsidP="001C6BE9">
            <w:pPr>
              <w:rPr>
                <w:rFonts w:ascii="Times New Roman" w:hAnsi="Times New Roman"/>
                <w:color w:val="000000" w:themeColor="text1"/>
                <w:sz w:val="18"/>
                <w:szCs w:val="18"/>
                <w:lang w:val="uk-UA"/>
              </w:rPr>
            </w:pPr>
            <w:r w:rsidRPr="005E12C9">
              <w:rPr>
                <w:rFonts w:ascii="Times New Roman" w:hAnsi="Times New Roman"/>
                <w:color w:val="000000" w:themeColor="text1"/>
                <w:sz w:val="18"/>
                <w:szCs w:val="18"/>
                <w:lang w:val="uk-UA"/>
              </w:rPr>
              <w:t>Справи у спорах, що виникають із правочинів</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855</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713</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695</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605</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160</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974A8"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108</w:t>
            </w:r>
          </w:p>
        </w:tc>
      </w:tr>
      <w:tr w:rsidR="00BB7538" w:rsidRPr="005E12C9" w:rsidTr="002A31C8">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w:t>
            </w:r>
          </w:p>
        </w:tc>
        <w:tc>
          <w:tcPr>
            <w:tcW w:w="3826" w:type="dxa"/>
            <w:vAlign w:val="center"/>
          </w:tcPr>
          <w:p w:rsidR="00BB7538" w:rsidRPr="005E12C9" w:rsidRDefault="00BB7538" w:rsidP="001C6BE9">
            <w:pPr>
              <w:rPr>
                <w:rFonts w:ascii="Times New Roman" w:hAnsi="Times New Roman"/>
                <w:color w:val="000000" w:themeColor="text1"/>
                <w:sz w:val="18"/>
                <w:szCs w:val="18"/>
                <w:lang w:val="uk-UA"/>
              </w:rPr>
            </w:pPr>
            <w:r w:rsidRPr="005E12C9">
              <w:rPr>
                <w:rFonts w:ascii="Times New Roman" w:hAnsi="Times New Roman"/>
                <w:color w:val="000000" w:themeColor="text1"/>
                <w:sz w:val="18"/>
                <w:szCs w:val="18"/>
                <w:lang w:val="uk-UA"/>
              </w:rPr>
              <w:t>Справи у спорах про недоговірні зобов</w:t>
            </w:r>
            <w:r w:rsidRPr="005E12C9">
              <w:rPr>
                <w:rFonts w:ascii="Times New Roman" w:hAnsi="Times New Roman"/>
                <w:color w:val="000000" w:themeColor="text1"/>
                <w:sz w:val="18"/>
                <w:szCs w:val="18"/>
              </w:rPr>
              <w:t>’</w:t>
            </w:r>
            <w:r w:rsidRPr="005E12C9">
              <w:rPr>
                <w:rFonts w:ascii="Times New Roman" w:hAnsi="Times New Roman"/>
                <w:color w:val="000000" w:themeColor="text1"/>
                <w:sz w:val="18"/>
                <w:szCs w:val="18"/>
                <w:lang w:val="uk-UA"/>
              </w:rPr>
              <w:t>язання</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216</w:t>
            </w:r>
          </w:p>
        </w:tc>
        <w:tc>
          <w:tcPr>
            <w:tcW w:w="851" w:type="dxa"/>
          </w:tcPr>
          <w:p w:rsidR="00BB7538" w:rsidRPr="005E12C9" w:rsidRDefault="00BB7538" w:rsidP="001C6BE9">
            <w:pPr>
              <w:jc w:val="center"/>
              <w:rPr>
                <w:rFonts w:ascii="Times New Roman" w:hAnsi="Times New Roman" w:cs="Times New Roman"/>
                <w:color w:val="000000" w:themeColor="text1"/>
                <w:sz w:val="20"/>
                <w:szCs w:val="20"/>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316</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178</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en-US"/>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254</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38</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F87A0F"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62</w:t>
            </w:r>
          </w:p>
        </w:tc>
      </w:tr>
      <w:tr w:rsidR="00BB7538" w:rsidRPr="005E12C9" w:rsidTr="00423FF9">
        <w:trPr>
          <w:trHeight w:val="589"/>
        </w:trPr>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w:t>
            </w:r>
          </w:p>
        </w:tc>
        <w:tc>
          <w:tcPr>
            <w:tcW w:w="3826" w:type="dxa"/>
            <w:vAlign w:val="center"/>
          </w:tcPr>
          <w:p w:rsidR="00BB7538" w:rsidRPr="005E12C9" w:rsidRDefault="00BB7538" w:rsidP="001C6BE9">
            <w:pPr>
              <w:rPr>
                <w:rFonts w:ascii="Times New Roman" w:hAnsi="Times New Roman"/>
                <w:color w:val="000000" w:themeColor="text1"/>
                <w:sz w:val="18"/>
                <w:szCs w:val="18"/>
                <w:lang w:val="uk-UA"/>
              </w:rPr>
            </w:pPr>
            <w:r w:rsidRPr="005E12C9">
              <w:rPr>
                <w:rFonts w:ascii="Times New Roman" w:hAnsi="Times New Roman"/>
                <w:color w:val="000000" w:themeColor="text1"/>
                <w:sz w:val="18"/>
                <w:szCs w:val="18"/>
                <w:lang w:val="uk-UA"/>
              </w:rPr>
              <w:t>Справи у спорах про захист немайнових прав фізичних осіб</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10</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F87A0F"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w:t>
            </w:r>
          </w:p>
        </w:tc>
      </w:tr>
      <w:tr w:rsidR="00BB7538" w:rsidRPr="005E12C9" w:rsidTr="00423FF9">
        <w:trPr>
          <w:trHeight w:val="555"/>
        </w:trPr>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w:t>
            </w:r>
          </w:p>
        </w:tc>
        <w:tc>
          <w:tcPr>
            <w:tcW w:w="3826" w:type="dxa"/>
            <w:vAlign w:val="center"/>
          </w:tcPr>
          <w:p w:rsidR="00BB7538" w:rsidRPr="005E12C9" w:rsidRDefault="00BB7538" w:rsidP="001C6BE9">
            <w:pPr>
              <w:rPr>
                <w:rFonts w:ascii="Times New Roman" w:hAnsi="Times New Roman"/>
                <w:color w:val="000000" w:themeColor="text1"/>
                <w:sz w:val="18"/>
                <w:szCs w:val="18"/>
                <w:lang w:val="uk-UA"/>
              </w:rPr>
            </w:pPr>
            <w:r w:rsidRPr="005E12C9">
              <w:rPr>
                <w:rFonts w:ascii="Times New Roman" w:hAnsi="Times New Roman"/>
                <w:color w:val="000000" w:themeColor="text1"/>
                <w:sz w:val="18"/>
                <w:szCs w:val="18"/>
                <w:lang w:val="uk-UA"/>
              </w:rPr>
              <w:t>Справи у спорах, що виникають із відносин спадкування</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7224B0">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241</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273</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203</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228</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38</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F87A0F"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45</w:t>
            </w:r>
          </w:p>
        </w:tc>
      </w:tr>
      <w:tr w:rsidR="00BB7538" w:rsidRPr="005E12C9" w:rsidTr="00423FF9">
        <w:trPr>
          <w:trHeight w:val="549"/>
        </w:trPr>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7</w:t>
            </w:r>
          </w:p>
        </w:tc>
        <w:tc>
          <w:tcPr>
            <w:tcW w:w="3826" w:type="dxa"/>
            <w:vAlign w:val="center"/>
          </w:tcPr>
          <w:p w:rsidR="00BB7538" w:rsidRPr="005E12C9" w:rsidRDefault="00BB7538" w:rsidP="001C6BE9">
            <w:pPr>
              <w:rPr>
                <w:rFonts w:ascii="Times New Roman" w:eastAsia="Times New Roman" w:hAnsi="Times New Roman" w:cs="Times New Roman"/>
                <w:color w:val="000000" w:themeColor="text1"/>
                <w:sz w:val="18"/>
                <w:szCs w:val="18"/>
                <w:lang w:val="uk-UA"/>
              </w:rPr>
            </w:pPr>
            <w:r w:rsidRPr="005E12C9">
              <w:rPr>
                <w:rFonts w:ascii="Times New Roman" w:eastAsia="Times New Roman" w:hAnsi="Times New Roman" w:cs="Times New Roman"/>
                <w:color w:val="000000" w:themeColor="text1"/>
                <w:sz w:val="18"/>
                <w:szCs w:val="18"/>
                <w:lang w:val="uk-UA"/>
              </w:rPr>
              <w:t>Справи у спорах, що виникають з житлових відносин</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238</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215</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207</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180</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31</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F87A0F"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35</w:t>
            </w:r>
          </w:p>
        </w:tc>
      </w:tr>
      <w:tr w:rsidR="00BB7538" w:rsidRPr="005E12C9" w:rsidTr="00423FF9">
        <w:trPr>
          <w:trHeight w:val="557"/>
        </w:trPr>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8</w:t>
            </w:r>
          </w:p>
        </w:tc>
        <w:tc>
          <w:tcPr>
            <w:tcW w:w="3826" w:type="dxa"/>
            <w:vAlign w:val="center"/>
          </w:tcPr>
          <w:p w:rsidR="00BB7538" w:rsidRPr="005E12C9" w:rsidRDefault="00BB7538" w:rsidP="001C6BE9">
            <w:pPr>
              <w:rPr>
                <w:rFonts w:ascii="Times New Roman" w:hAnsi="Times New Roman"/>
                <w:color w:val="000000" w:themeColor="text1"/>
                <w:sz w:val="18"/>
                <w:szCs w:val="18"/>
                <w:lang w:val="uk-UA"/>
              </w:rPr>
            </w:pPr>
            <w:r w:rsidRPr="005E12C9">
              <w:rPr>
                <w:rFonts w:ascii="Times New Roman" w:hAnsi="Times New Roman"/>
                <w:color w:val="000000" w:themeColor="text1"/>
                <w:sz w:val="18"/>
                <w:szCs w:val="18"/>
                <w:lang w:val="uk-UA"/>
              </w:rPr>
              <w:t>Справи у спорах, що виникають із сімейних відносин</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CC3D57">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10</w:t>
            </w:r>
            <w:r w:rsidR="00CC3D57" w:rsidRPr="005E12C9">
              <w:rPr>
                <w:rFonts w:ascii="Times New Roman" w:hAnsi="Times New Roman" w:cs="Times New Roman"/>
                <w:color w:val="000000" w:themeColor="text1"/>
                <w:sz w:val="20"/>
                <w:szCs w:val="20"/>
                <w:lang w:val="uk-UA"/>
              </w:rPr>
              <w:t>71</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941</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925</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844</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146</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F87A0F"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97</w:t>
            </w:r>
          </w:p>
        </w:tc>
      </w:tr>
      <w:tr w:rsidR="00BB7538" w:rsidRPr="005E12C9" w:rsidTr="00423FF9">
        <w:trPr>
          <w:trHeight w:val="551"/>
        </w:trPr>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9</w:t>
            </w:r>
          </w:p>
        </w:tc>
        <w:tc>
          <w:tcPr>
            <w:tcW w:w="3826" w:type="dxa"/>
            <w:vAlign w:val="center"/>
          </w:tcPr>
          <w:p w:rsidR="00BB7538" w:rsidRPr="005E12C9" w:rsidRDefault="00BB7538" w:rsidP="00132746">
            <w:pPr>
              <w:rPr>
                <w:rFonts w:ascii="Times New Roman" w:hAnsi="Times New Roman"/>
                <w:color w:val="000000" w:themeColor="text1"/>
                <w:sz w:val="18"/>
                <w:szCs w:val="18"/>
                <w:lang w:val="uk-UA"/>
              </w:rPr>
            </w:pPr>
            <w:r w:rsidRPr="005E12C9">
              <w:rPr>
                <w:rFonts w:ascii="Times New Roman" w:hAnsi="Times New Roman"/>
                <w:color w:val="000000" w:themeColor="text1"/>
                <w:sz w:val="18"/>
                <w:szCs w:val="18"/>
                <w:lang w:val="uk-UA"/>
              </w:rPr>
              <w:t>Справи у спорах, що виникають із трудових відносин</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271</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365</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241</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B753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321</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30</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F87A0F"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44</w:t>
            </w:r>
          </w:p>
        </w:tc>
      </w:tr>
      <w:tr w:rsidR="00BB7538" w:rsidRPr="005E12C9" w:rsidTr="00423FF9">
        <w:trPr>
          <w:trHeight w:val="479"/>
        </w:trPr>
        <w:tc>
          <w:tcPr>
            <w:tcW w:w="535" w:type="dxa"/>
          </w:tcPr>
          <w:p w:rsidR="00BB7538" w:rsidRPr="005E12C9" w:rsidRDefault="00BB7538" w:rsidP="00423FF9">
            <w:pPr>
              <w:jc w:val="center"/>
              <w:rPr>
                <w:rFonts w:ascii="Times New Roman" w:hAnsi="Times New Roman" w:cs="Times New Roman"/>
                <w:color w:val="000000" w:themeColor="text1"/>
                <w:sz w:val="20"/>
                <w:szCs w:val="20"/>
                <w:lang w:val="uk-UA"/>
              </w:rPr>
            </w:pPr>
          </w:p>
          <w:p w:rsidR="00BB7538" w:rsidRPr="005E12C9" w:rsidRDefault="00BB7538" w:rsidP="00423FF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10</w:t>
            </w:r>
          </w:p>
        </w:tc>
        <w:tc>
          <w:tcPr>
            <w:tcW w:w="3826" w:type="dxa"/>
            <w:vAlign w:val="center"/>
          </w:tcPr>
          <w:p w:rsidR="00BB7538" w:rsidRPr="005E12C9" w:rsidRDefault="00BB7538" w:rsidP="001C6BE9">
            <w:pPr>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інші</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63</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974A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30</w:t>
            </w:r>
          </w:p>
        </w:tc>
        <w:tc>
          <w:tcPr>
            <w:tcW w:w="850"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50</w:t>
            </w:r>
          </w:p>
        </w:tc>
        <w:tc>
          <w:tcPr>
            <w:tcW w:w="851"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BB7538" w:rsidRPr="005E12C9" w:rsidRDefault="00B974A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24</w:t>
            </w:r>
          </w:p>
        </w:tc>
        <w:tc>
          <w:tcPr>
            <w:tcW w:w="850" w:type="dxa"/>
          </w:tcPr>
          <w:p w:rsidR="00BB7538" w:rsidRPr="005E12C9" w:rsidRDefault="00BB7538" w:rsidP="00D724DF">
            <w:pPr>
              <w:jc w:val="center"/>
              <w:rPr>
                <w:rFonts w:ascii="Times New Roman" w:hAnsi="Times New Roman" w:cs="Times New Roman"/>
                <w:color w:val="000000" w:themeColor="text1"/>
                <w:sz w:val="20"/>
                <w:szCs w:val="20"/>
                <w:lang w:val="uk-UA"/>
              </w:rPr>
            </w:pPr>
          </w:p>
          <w:p w:rsidR="007224B0" w:rsidRPr="005E12C9" w:rsidRDefault="007224B0" w:rsidP="00D724DF">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13</w:t>
            </w:r>
          </w:p>
        </w:tc>
        <w:tc>
          <w:tcPr>
            <w:tcW w:w="958" w:type="dxa"/>
          </w:tcPr>
          <w:p w:rsidR="00BB7538" w:rsidRPr="005E12C9" w:rsidRDefault="00BB7538" w:rsidP="001C6BE9">
            <w:pPr>
              <w:jc w:val="center"/>
              <w:rPr>
                <w:rFonts w:ascii="Times New Roman" w:hAnsi="Times New Roman" w:cs="Times New Roman"/>
                <w:color w:val="000000" w:themeColor="text1"/>
                <w:sz w:val="20"/>
                <w:szCs w:val="20"/>
                <w:lang w:val="uk-UA"/>
              </w:rPr>
            </w:pPr>
          </w:p>
          <w:p w:rsidR="00F87A0F" w:rsidRPr="005E12C9" w:rsidRDefault="00F87A0F"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6</w:t>
            </w:r>
          </w:p>
        </w:tc>
      </w:tr>
      <w:tr w:rsidR="00423FF9" w:rsidRPr="005E12C9" w:rsidTr="00423FF9">
        <w:trPr>
          <w:trHeight w:val="479"/>
        </w:trPr>
        <w:tc>
          <w:tcPr>
            <w:tcW w:w="4361" w:type="dxa"/>
            <w:gridSpan w:val="2"/>
          </w:tcPr>
          <w:p w:rsidR="00423FF9" w:rsidRPr="005E12C9" w:rsidRDefault="00423FF9" w:rsidP="001C6BE9">
            <w:pPr>
              <w:rPr>
                <w:rFonts w:ascii="Times New Roman" w:hAnsi="Times New Roman" w:cs="Times New Roman"/>
                <w:color w:val="000000" w:themeColor="text1"/>
                <w:sz w:val="18"/>
                <w:szCs w:val="18"/>
                <w:lang w:val="uk-UA"/>
              </w:rPr>
            </w:pPr>
          </w:p>
          <w:p w:rsidR="00423FF9" w:rsidRPr="005E12C9" w:rsidRDefault="00423FF9" w:rsidP="001C6BE9">
            <w:pPr>
              <w:rPr>
                <w:rFonts w:ascii="Times New Roman" w:hAnsi="Times New Roman" w:cs="Times New Roman"/>
                <w:color w:val="000000" w:themeColor="text1"/>
                <w:sz w:val="18"/>
                <w:szCs w:val="18"/>
                <w:lang w:val="uk-UA"/>
              </w:rPr>
            </w:pPr>
            <w:r w:rsidRPr="005E12C9">
              <w:rPr>
                <w:rFonts w:ascii="Times New Roman" w:hAnsi="Times New Roman" w:cs="Times New Roman"/>
                <w:color w:val="000000" w:themeColor="text1"/>
                <w:sz w:val="18"/>
                <w:szCs w:val="18"/>
                <w:lang w:val="uk-UA"/>
              </w:rPr>
              <w:t xml:space="preserve">  ВСЬОГО</w:t>
            </w:r>
          </w:p>
        </w:tc>
        <w:tc>
          <w:tcPr>
            <w:tcW w:w="850" w:type="dxa"/>
          </w:tcPr>
          <w:p w:rsidR="00423FF9" w:rsidRPr="005E12C9" w:rsidRDefault="00423FF9" w:rsidP="001C6BE9">
            <w:pPr>
              <w:jc w:val="center"/>
              <w:rPr>
                <w:rFonts w:ascii="Times New Roman" w:hAnsi="Times New Roman" w:cs="Times New Roman"/>
                <w:color w:val="000000" w:themeColor="text1"/>
                <w:sz w:val="20"/>
                <w:szCs w:val="20"/>
                <w:lang w:val="uk-UA"/>
              </w:rPr>
            </w:pPr>
          </w:p>
          <w:p w:rsidR="007224B0" w:rsidRPr="005E12C9" w:rsidRDefault="007224B0" w:rsidP="00CC3D57">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30</w:t>
            </w:r>
            <w:r w:rsidR="00CC3D57" w:rsidRPr="005E12C9">
              <w:rPr>
                <w:rFonts w:ascii="Times New Roman" w:hAnsi="Times New Roman" w:cs="Times New Roman"/>
                <w:color w:val="000000" w:themeColor="text1"/>
                <w:sz w:val="20"/>
                <w:szCs w:val="20"/>
                <w:lang w:val="uk-UA"/>
              </w:rPr>
              <w:t>66</w:t>
            </w:r>
          </w:p>
        </w:tc>
        <w:tc>
          <w:tcPr>
            <w:tcW w:w="851" w:type="dxa"/>
          </w:tcPr>
          <w:p w:rsidR="00423FF9" w:rsidRPr="005E12C9" w:rsidRDefault="00423FF9" w:rsidP="001C6BE9">
            <w:pPr>
              <w:jc w:val="center"/>
              <w:rPr>
                <w:rFonts w:ascii="Times New Roman" w:hAnsi="Times New Roman" w:cs="Times New Roman"/>
                <w:color w:val="000000" w:themeColor="text1"/>
                <w:sz w:val="20"/>
                <w:szCs w:val="20"/>
                <w:lang w:val="uk-UA"/>
              </w:rPr>
            </w:pPr>
          </w:p>
          <w:p w:rsidR="006201A2" w:rsidRPr="005E12C9" w:rsidRDefault="006201A2"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2949</w:t>
            </w:r>
          </w:p>
        </w:tc>
        <w:tc>
          <w:tcPr>
            <w:tcW w:w="850" w:type="dxa"/>
          </w:tcPr>
          <w:p w:rsidR="00423FF9" w:rsidRPr="005E12C9" w:rsidRDefault="00423FF9"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2593</w:t>
            </w:r>
          </w:p>
        </w:tc>
        <w:tc>
          <w:tcPr>
            <w:tcW w:w="851" w:type="dxa"/>
          </w:tcPr>
          <w:p w:rsidR="00423FF9" w:rsidRPr="005E12C9" w:rsidRDefault="00423FF9" w:rsidP="001C6BE9">
            <w:pPr>
              <w:jc w:val="center"/>
              <w:rPr>
                <w:rFonts w:ascii="Times New Roman" w:hAnsi="Times New Roman" w:cs="Times New Roman"/>
                <w:color w:val="000000" w:themeColor="text1"/>
                <w:sz w:val="20"/>
                <w:szCs w:val="20"/>
                <w:lang w:val="uk-UA"/>
              </w:rPr>
            </w:pPr>
          </w:p>
          <w:p w:rsidR="00B974A8" w:rsidRPr="005E12C9" w:rsidRDefault="00B974A8"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2527</w:t>
            </w:r>
          </w:p>
        </w:tc>
        <w:tc>
          <w:tcPr>
            <w:tcW w:w="850" w:type="dxa"/>
          </w:tcPr>
          <w:p w:rsidR="00423FF9" w:rsidRPr="005E12C9" w:rsidRDefault="00423FF9" w:rsidP="001C6BE9">
            <w:pPr>
              <w:jc w:val="center"/>
              <w:rPr>
                <w:rFonts w:ascii="Times New Roman" w:hAnsi="Times New Roman" w:cs="Times New Roman"/>
                <w:color w:val="000000" w:themeColor="text1"/>
                <w:sz w:val="20"/>
                <w:szCs w:val="20"/>
                <w:lang w:val="uk-UA"/>
              </w:rPr>
            </w:pPr>
          </w:p>
          <w:p w:rsidR="007224B0" w:rsidRPr="005E12C9" w:rsidRDefault="007224B0" w:rsidP="001C6BE9">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473</w:t>
            </w:r>
          </w:p>
        </w:tc>
        <w:tc>
          <w:tcPr>
            <w:tcW w:w="958" w:type="dxa"/>
          </w:tcPr>
          <w:p w:rsidR="00F87A0F" w:rsidRPr="005E12C9" w:rsidRDefault="00F87A0F" w:rsidP="001C6BE9">
            <w:pPr>
              <w:jc w:val="center"/>
              <w:rPr>
                <w:rFonts w:ascii="Times New Roman" w:hAnsi="Times New Roman" w:cs="Times New Roman"/>
                <w:color w:val="000000" w:themeColor="text1"/>
                <w:sz w:val="20"/>
                <w:szCs w:val="20"/>
                <w:lang w:val="uk-UA"/>
              </w:rPr>
            </w:pPr>
          </w:p>
          <w:p w:rsidR="00423FF9" w:rsidRPr="005E12C9" w:rsidRDefault="00F87A0F" w:rsidP="007405C3">
            <w:pPr>
              <w:jc w:val="center"/>
              <w:rPr>
                <w:rFonts w:ascii="Times New Roman" w:hAnsi="Times New Roman" w:cs="Times New Roman"/>
                <w:color w:val="000000" w:themeColor="text1"/>
                <w:sz w:val="20"/>
                <w:szCs w:val="20"/>
                <w:lang w:val="uk-UA"/>
              </w:rPr>
            </w:pPr>
            <w:r w:rsidRPr="005E12C9">
              <w:rPr>
                <w:rFonts w:ascii="Times New Roman" w:hAnsi="Times New Roman" w:cs="Times New Roman"/>
                <w:color w:val="000000" w:themeColor="text1"/>
                <w:sz w:val="20"/>
                <w:szCs w:val="20"/>
                <w:lang w:val="uk-UA"/>
              </w:rPr>
              <w:t>42</w:t>
            </w:r>
            <w:r w:rsidR="007405C3" w:rsidRPr="005E12C9">
              <w:rPr>
                <w:rFonts w:ascii="Times New Roman" w:hAnsi="Times New Roman" w:cs="Times New Roman"/>
                <w:color w:val="000000" w:themeColor="text1"/>
                <w:sz w:val="20"/>
                <w:szCs w:val="20"/>
                <w:lang w:val="uk-UA"/>
              </w:rPr>
              <w:t>2</w:t>
            </w:r>
          </w:p>
        </w:tc>
      </w:tr>
    </w:tbl>
    <w:p w:rsidR="005E12C9" w:rsidRPr="005E12C9" w:rsidRDefault="005E12C9" w:rsidP="00B06B53">
      <w:pPr>
        <w:spacing w:after="0"/>
        <w:jc w:val="both"/>
        <w:rPr>
          <w:rFonts w:ascii="Times New Roman" w:hAnsi="Times New Roman" w:cs="Times New Roman"/>
          <w:color w:val="000000" w:themeColor="text1"/>
          <w:sz w:val="28"/>
          <w:szCs w:val="28"/>
          <w:lang w:val="uk-UA"/>
        </w:rPr>
      </w:pPr>
    </w:p>
    <w:p w:rsidR="005E12C9" w:rsidRDefault="00B06B53" w:rsidP="005E12C9">
      <w:pPr>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вбачається</w:t>
      </w:r>
      <w:r w:rsidRPr="005E12C9">
        <w:rPr>
          <w:rFonts w:ascii="Times New Roman" w:hAnsi="Times New Roman" w:cs="Times New Roman"/>
          <w:color w:val="000000" w:themeColor="text1"/>
          <w:sz w:val="28"/>
          <w:szCs w:val="28"/>
        </w:rPr>
        <w:t xml:space="preserve">, </w:t>
      </w:r>
      <w:r w:rsidRPr="005E12C9">
        <w:rPr>
          <w:rFonts w:ascii="Times New Roman" w:hAnsi="Times New Roman" w:cs="Times New Roman"/>
          <w:color w:val="000000" w:themeColor="text1"/>
          <w:sz w:val="28"/>
          <w:szCs w:val="28"/>
          <w:lang w:val="uk-UA"/>
        </w:rPr>
        <w:t xml:space="preserve"> </w:t>
      </w:r>
      <w:r w:rsidR="005E12C9" w:rsidRPr="005E12C9">
        <w:rPr>
          <w:rFonts w:ascii="Times New Roman" w:hAnsi="Times New Roman" w:cs="Times New Roman"/>
          <w:color w:val="000000" w:themeColor="text1"/>
          <w:sz w:val="28"/>
          <w:szCs w:val="28"/>
          <w:lang w:val="uk-UA"/>
        </w:rPr>
        <w:t xml:space="preserve">що у 2020 році в провадженні суду перебувало менше   на </w:t>
      </w:r>
      <w:r w:rsidR="005E12C9">
        <w:rPr>
          <w:rFonts w:ascii="Times New Roman" w:hAnsi="Times New Roman" w:cs="Times New Roman"/>
          <w:color w:val="000000" w:themeColor="text1"/>
          <w:sz w:val="28"/>
          <w:szCs w:val="28"/>
          <w:lang w:val="uk-UA"/>
        </w:rPr>
        <w:t>117</w:t>
      </w:r>
      <w:r w:rsidR="005E12C9" w:rsidRPr="005E12C9">
        <w:rPr>
          <w:rFonts w:ascii="Times New Roman" w:hAnsi="Times New Roman" w:cs="Times New Roman"/>
          <w:color w:val="000000" w:themeColor="text1"/>
          <w:sz w:val="28"/>
          <w:szCs w:val="28"/>
          <w:lang w:val="uk-UA"/>
        </w:rPr>
        <w:t xml:space="preserve"> справ </w:t>
      </w:r>
      <w:r w:rsidR="005E12C9">
        <w:rPr>
          <w:rFonts w:ascii="Times New Roman" w:hAnsi="Times New Roman" w:cs="Times New Roman"/>
          <w:color w:val="000000" w:themeColor="text1"/>
          <w:sz w:val="28"/>
          <w:szCs w:val="28"/>
          <w:lang w:val="uk-UA"/>
        </w:rPr>
        <w:t>позовного провадження</w:t>
      </w:r>
      <w:r w:rsidR="005E12C9" w:rsidRPr="005E12C9">
        <w:rPr>
          <w:rFonts w:ascii="Times New Roman" w:hAnsi="Times New Roman" w:cs="Times New Roman"/>
          <w:color w:val="000000" w:themeColor="text1"/>
          <w:sz w:val="28"/>
          <w:szCs w:val="28"/>
          <w:lang w:val="uk-UA"/>
        </w:rPr>
        <w:t xml:space="preserve"> ніж у 2019 році.</w:t>
      </w:r>
    </w:p>
    <w:p w:rsidR="005E12C9" w:rsidRPr="005E12C9" w:rsidRDefault="005E12C9" w:rsidP="005E12C9">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Відсоток розглянутих справ позовного провадження  складає </w:t>
      </w:r>
      <w:r w:rsidR="00CF3F07">
        <w:rPr>
          <w:rFonts w:ascii="Times New Roman" w:hAnsi="Times New Roman" w:cs="Times New Roman"/>
          <w:color w:val="000000" w:themeColor="text1"/>
          <w:sz w:val="28"/>
          <w:szCs w:val="28"/>
          <w:lang w:val="uk-UA"/>
        </w:rPr>
        <w:t xml:space="preserve"> 85,7%, у 2019 році – 94,4%.</w:t>
      </w:r>
    </w:p>
    <w:p w:rsidR="008D1D6B" w:rsidRPr="005E12C9" w:rsidRDefault="00CF3F07" w:rsidP="008D1D6B">
      <w:pPr>
        <w:spacing w:after="0"/>
        <w:jc w:val="both"/>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8"/>
          <w:szCs w:val="28"/>
          <w:lang w:val="uk-UA"/>
        </w:rPr>
        <w:t xml:space="preserve">     За</w:t>
      </w:r>
      <w:r w:rsidR="00B06B53" w:rsidRPr="005E12C9">
        <w:rPr>
          <w:rFonts w:ascii="Times New Roman" w:hAnsi="Times New Roman" w:cs="Times New Roman"/>
          <w:color w:val="000000" w:themeColor="text1"/>
          <w:sz w:val="28"/>
          <w:szCs w:val="28"/>
          <w:lang w:val="uk-UA"/>
        </w:rPr>
        <w:t xml:space="preserve"> категоріями справ кількість справ позовного провадження майже </w:t>
      </w:r>
      <w:r w:rsidR="00B06B53" w:rsidRPr="005E12C9">
        <w:rPr>
          <w:rFonts w:ascii="Times New Roman" w:hAnsi="Times New Roman" w:cs="Times New Roman"/>
          <w:color w:val="000000" w:themeColor="text1"/>
          <w:sz w:val="28"/>
          <w:szCs w:val="28"/>
        </w:rPr>
        <w:t xml:space="preserve"> не </w:t>
      </w:r>
      <w:r w:rsidR="00B06B53" w:rsidRPr="005E12C9">
        <w:rPr>
          <w:rFonts w:ascii="Times New Roman" w:hAnsi="Times New Roman" w:cs="Times New Roman"/>
          <w:color w:val="000000" w:themeColor="text1"/>
          <w:sz w:val="28"/>
          <w:szCs w:val="28"/>
          <w:lang w:val="uk-UA"/>
        </w:rPr>
        <w:t>змінилася</w:t>
      </w:r>
      <w:r>
        <w:rPr>
          <w:rFonts w:ascii="Times New Roman" w:hAnsi="Times New Roman" w:cs="Times New Roman"/>
          <w:color w:val="000000" w:themeColor="text1"/>
          <w:sz w:val="28"/>
          <w:szCs w:val="28"/>
          <w:lang w:val="uk-UA"/>
        </w:rPr>
        <w:t xml:space="preserve">. </w:t>
      </w:r>
      <w:r w:rsidR="009A6559" w:rsidRPr="005E12C9">
        <w:rPr>
          <w:rFonts w:ascii="Times New Roman" w:hAnsi="Times New Roman" w:cs="Times New Roman"/>
          <w:color w:val="000000" w:themeColor="text1"/>
          <w:sz w:val="28"/>
          <w:szCs w:val="28"/>
          <w:lang w:val="uk-UA"/>
        </w:rPr>
        <w:t>Переважають справи у спорах, що виникають із сімейних відносин, які складають</w:t>
      </w:r>
      <w:r w:rsidR="008D1D6B" w:rsidRPr="005E12C9">
        <w:rPr>
          <w:rFonts w:ascii="Times New Roman" w:hAnsi="Times New Roman" w:cs="Times New Roman"/>
          <w:color w:val="000000" w:themeColor="text1"/>
          <w:sz w:val="28"/>
          <w:szCs w:val="28"/>
          <w:lang w:val="uk-UA"/>
        </w:rPr>
        <w:t xml:space="preserve"> у 2020 році</w:t>
      </w:r>
      <w:r w:rsidR="009A6559" w:rsidRPr="005E12C9">
        <w:rPr>
          <w:rFonts w:ascii="Times New Roman" w:hAnsi="Times New Roman" w:cs="Times New Roman"/>
          <w:color w:val="000000" w:themeColor="text1"/>
          <w:sz w:val="28"/>
          <w:szCs w:val="28"/>
          <w:lang w:val="uk-UA"/>
        </w:rPr>
        <w:t xml:space="preserve"> 31,9%</w:t>
      </w:r>
      <w:r w:rsidR="008D1D6B" w:rsidRPr="005E12C9">
        <w:rPr>
          <w:rFonts w:ascii="Times New Roman" w:hAnsi="Times New Roman" w:cs="Times New Roman"/>
          <w:color w:val="000000" w:themeColor="text1"/>
          <w:sz w:val="28"/>
          <w:szCs w:val="28"/>
          <w:lang w:val="uk-UA"/>
        </w:rPr>
        <w:t xml:space="preserve"> </w:t>
      </w:r>
      <w:r w:rsidR="009A6559" w:rsidRPr="005E12C9">
        <w:rPr>
          <w:rFonts w:ascii="Times New Roman" w:hAnsi="Times New Roman" w:cs="Times New Roman"/>
          <w:color w:val="000000" w:themeColor="text1"/>
          <w:sz w:val="28"/>
          <w:szCs w:val="28"/>
          <w:lang w:val="uk-UA"/>
        </w:rPr>
        <w:t>від загальної кількості справ позовного провадження</w:t>
      </w:r>
      <w:r w:rsidR="008D1D6B" w:rsidRPr="005E12C9">
        <w:rPr>
          <w:rFonts w:ascii="Times New Roman" w:hAnsi="Times New Roman" w:cs="Times New Roman"/>
          <w:color w:val="000000" w:themeColor="text1"/>
          <w:sz w:val="28"/>
          <w:szCs w:val="28"/>
          <w:lang w:val="uk-UA"/>
        </w:rPr>
        <w:t>, що на 3% менше ніж у 2019 році.</w:t>
      </w:r>
      <w:r w:rsidR="008D1D6B" w:rsidRPr="005E12C9">
        <w:rPr>
          <w:rFonts w:ascii="Times New Roman" w:hAnsi="Times New Roman" w:cs="Times New Roman"/>
          <w:color w:val="000000" w:themeColor="text1"/>
          <w:sz w:val="27"/>
          <w:szCs w:val="27"/>
          <w:lang w:val="uk-UA"/>
        </w:rPr>
        <w:t xml:space="preserve"> </w:t>
      </w:r>
    </w:p>
    <w:p w:rsidR="005E12C9" w:rsidRDefault="00B06B53" w:rsidP="00B06B53">
      <w:pPr>
        <w:spacing w:after="0"/>
        <w:jc w:val="both"/>
        <w:rPr>
          <w:rFonts w:ascii="Times New Roman" w:hAnsi="Times New Roman" w:cs="Times New Roman"/>
          <w:color w:val="FF0000"/>
          <w:sz w:val="27"/>
          <w:szCs w:val="27"/>
          <w:lang w:val="uk-UA"/>
        </w:rPr>
      </w:pPr>
      <w:r w:rsidRPr="00B06B53">
        <w:rPr>
          <w:rFonts w:ascii="Times New Roman" w:hAnsi="Times New Roman" w:cs="Times New Roman"/>
          <w:color w:val="000000" w:themeColor="text1"/>
          <w:sz w:val="27"/>
          <w:szCs w:val="27"/>
          <w:lang w:val="uk-UA"/>
        </w:rPr>
        <w:t xml:space="preserve">   </w:t>
      </w:r>
    </w:p>
    <w:p w:rsidR="00B06B53" w:rsidRPr="00CE28AE" w:rsidRDefault="00B06B53" w:rsidP="00B06B53">
      <w:pPr>
        <w:spacing w:after="0"/>
        <w:jc w:val="both"/>
        <w:rPr>
          <w:rFonts w:ascii="Times New Roman" w:hAnsi="Times New Roman" w:cs="Times New Roman"/>
          <w:color w:val="000000" w:themeColor="text1"/>
          <w:sz w:val="28"/>
          <w:szCs w:val="28"/>
          <w:lang w:val="uk-UA"/>
        </w:rPr>
      </w:pPr>
      <w:r w:rsidRPr="00CE28AE">
        <w:rPr>
          <w:rFonts w:ascii="Times New Roman" w:hAnsi="Times New Roman" w:cs="Times New Roman"/>
          <w:color w:val="000000" w:themeColor="text1"/>
          <w:sz w:val="28"/>
          <w:szCs w:val="28"/>
          <w:lang w:val="uk-UA"/>
        </w:rPr>
        <w:t>З порівняльної таблиці категорії справ окремого провадження</w:t>
      </w:r>
    </w:p>
    <w:tbl>
      <w:tblPr>
        <w:tblStyle w:val="a4"/>
        <w:tblW w:w="0" w:type="auto"/>
        <w:tblLook w:val="04A0"/>
      </w:tblPr>
      <w:tblGrid>
        <w:gridCol w:w="535"/>
        <w:gridCol w:w="3826"/>
        <w:gridCol w:w="850"/>
        <w:gridCol w:w="851"/>
        <w:gridCol w:w="850"/>
        <w:gridCol w:w="851"/>
        <w:gridCol w:w="850"/>
        <w:gridCol w:w="958"/>
      </w:tblGrid>
      <w:tr w:rsidR="00B06B53" w:rsidRPr="00CE28AE" w:rsidTr="002F2E0C">
        <w:trPr>
          <w:trHeight w:val="934"/>
        </w:trPr>
        <w:tc>
          <w:tcPr>
            <w:tcW w:w="535" w:type="dxa"/>
            <w:vMerge w:val="restart"/>
          </w:tcPr>
          <w:p w:rsidR="00B06B53" w:rsidRPr="00CE28AE" w:rsidRDefault="00B06B53"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w:t>
            </w:r>
          </w:p>
          <w:p w:rsidR="00B06B53" w:rsidRPr="00CE28AE" w:rsidRDefault="00B06B53"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з/п</w:t>
            </w:r>
          </w:p>
        </w:tc>
        <w:tc>
          <w:tcPr>
            <w:tcW w:w="3826" w:type="dxa"/>
            <w:vMerge w:val="restart"/>
          </w:tcPr>
          <w:p w:rsidR="00B06B53" w:rsidRPr="00CE28AE" w:rsidRDefault="00B06B53" w:rsidP="00D724DF">
            <w:pPr>
              <w:jc w:val="center"/>
              <w:rPr>
                <w:rFonts w:ascii="Times New Roman" w:hAnsi="Times New Roman"/>
                <w:bCs/>
                <w:color w:val="000000" w:themeColor="text1"/>
                <w:sz w:val="18"/>
                <w:szCs w:val="18"/>
                <w:lang w:val="uk-UA"/>
              </w:rPr>
            </w:pPr>
          </w:p>
          <w:p w:rsidR="00B06B53" w:rsidRPr="00CE28AE" w:rsidRDefault="00B06B53" w:rsidP="00D724DF">
            <w:pPr>
              <w:jc w:val="center"/>
              <w:rPr>
                <w:rFonts w:ascii="Times New Roman" w:hAnsi="Times New Roman"/>
                <w:bCs/>
                <w:color w:val="000000" w:themeColor="text1"/>
                <w:sz w:val="18"/>
                <w:szCs w:val="18"/>
              </w:rPr>
            </w:pPr>
            <w:r w:rsidRPr="00CE28AE">
              <w:rPr>
                <w:rFonts w:ascii="Times New Roman" w:eastAsia="Times New Roman" w:hAnsi="Times New Roman" w:cs="Times New Roman"/>
                <w:bCs/>
                <w:color w:val="000000" w:themeColor="text1"/>
                <w:sz w:val="18"/>
                <w:szCs w:val="18"/>
              </w:rPr>
              <w:t>Найменування показника</w:t>
            </w:r>
          </w:p>
          <w:p w:rsidR="00B06B53" w:rsidRPr="00CE28AE" w:rsidRDefault="00B06B53" w:rsidP="00D724DF">
            <w:pPr>
              <w:jc w:val="both"/>
              <w:rPr>
                <w:rFonts w:ascii="Times New Roman" w:hAnsi="Times New Roman" w:cs="Times New Roman"/>
                <w:color w:val="000000" w:themeColor="text1"/>
                <w:sz w:val="28"/>
                <w:szCs w:val="28"/>
                <w:lang w:val="uk-UA"/>
              </w:rPr>
            </w:pPr>
          </w:p>
        </w:tc>
        <w:tc>
          <w:tcPr>
            <w:tcW w:w="1701" w:type="dxa"/>
            <w:gridSpan w:val="2"/>
          </w:tcPr>
          <w:p w:rsidR="00B06B53" w:rsidRPr="00CE28AE" w:rsidRDefault="00B06B53" w:rsidP="00D724DF">
            <w:pPr>
              <w:jc w:val="center"/>
              <w:rPr>
                <w:rFonts w:ascii="Times New Roman" w:hAnsi="Times New Roman"/>
                <w:bCs/>
                <w:color w:val="000000" w:themeColor="text1"/>
                <w:sz w:val="18"/>
                <w:szCs w:val="18"/>
                <w:lang w:val="uk-UA"/>
              </w:rPr>
            </w:pPr>
          </w:p>
          <w:p w:rsidR="00B06B53" w:rsidRPr="00CE28AE" w:rsidRDefault="002F2E0C" w:rsidP="00D724DF">
            <w:pPr>
              <w:jc w:val="center"/>
              <w:rPr>
                <w:rFonts w:ascii="Times New Roman" w:hAnsi="Times New Roman" w:cs="Times New Roman"/>
                <w:color w:val="000000" w:themeColor="text1"/>
                <w:sz w:val="18"/>
                <w:szCs w:val="18"/>
                <w:lang w:val="uk-UA"/>
              </w:rPr>
            </w:pPr>
            <w:r w:rsidRPr="00CE28AE">
              <w:rPr>
                <w:rFonts w:ascii="Times New Roman" w:eastAsia="Times New Roman" w:hAnsi="Times New Roman" w:cs="Times New Roman"/>
                <w:bCs/>
                <w:color w:val="000000" w:themeColor="text1"/>
                <w:sz w:val="18"/>
                <w:szCs w:val="18"/>
                <w:lang w:val="uk-UA"/>
              </w:rPr>
              <w:t>Заяви</w:t>
            </w:r>
            <w:r w:rsidR="00B06B53" w:rsidRPr="00CE28AE">
              <w:rPr>
                <w:rFonts w:ascii="Times New Roman" w:eastAsia="Times New Roman" w:hAnsi="Times New Roman" w:cs="Times New Roman"/>
                <w:bCs/>
                <w:color w:val="000000" w:themeColor="text1"/>
                <w:sz w:val="18"/>
                <w:szCs w:val="18"/>
                <w:lang w:val="uk-UA"/>
              </w:rPr>
              <w:t xml:space="preserve"> та справи, що перебували на розгляді</w:t>
            </w:r>
          </w:p>
        </w:tc>
        <w:tc>
          <w:tcPr>
            <w:tcW w:w="1701" w:type="dxa"/>
            <w:gridSpan w:val="2"/>
          </w:tcPr>
          <w:p w:rsidR="00B06B53" w:rsidRPr="00CE28AE" w:rsidRDefault="00B06B53" w:rsidP="00D724DF">
            <w:pPr>
              <w:jc w:val="center"/>
              <w:rPr>
                <w:rFonts w:ascii="Times New Roman" w:hAnsi="Times New Roman"/>
                <w:bCs/>
                <w:color w:val="000000" w:themeColor="text1"/>
                <w:sz w:val="18"/>
                <w:szCs w:val="18"/>
                <w:lang w:val="uk-UA"/>
              </w:rPr>
            </w:pPr>
          </w:p>
          <w:p w:rsidR="00B06B53" w:rsidRPr="00CE28AE" w:rsidRDefault="00B06B53" w:rsidP="00D724DF">
            <w:pPr>
              <w:jc w:val="center"/>
              <w:rPr>
                <w:rFonts w:ascii="Times New Roman" w:eastAsia="Times New Roman" w:hAnsi="Times New Roman" w:cs="Times New Roman"/>
                <w:bCs/>
                <w:color w:val="000000" w:themeColor="text1"/>
                <w:sz w:val="18"/>
                <w:szCs w:val="18"/>
                <w:lang w:val="uk-UA"/>
              </w:rPr>
            </w:pPr>
            <w:r w:rsidRPr="00CE28AE">
              <w:rPr>
                <w:rFonts w:ascii="Times New Roman" w:eastAsia="Times New Roman" w:hAnsi="Times New Roman" w:cs="Times New Roman"/>
                <w:bCs/>
                <w:color w:val="000000" w:themeColor="text1"/>
                <w:sz w:val="18"/>
                <w:szCs w:val="18"/>
                <w:lang w:val="uk-UA"/>
              </w:rPr>
              <w:t xml:space="preserve">Розглянуто </w:t>
            </w:r>
          </w:p>
          <w:p w:rsidR="00B06B53" w:rsidRPr="00CE28AE" w:rsidRDefault="00B06B53" w:rsidP="00D724DF">
            <w:pPr>
              <w:jc w:val="center"/>
              <w:rPr>
                <w:rFonts w:ascii="Times New Roman" w:hAnsi="Times New Roman" w:cs="Times New Roman"/>
                <w:color w:val="000000" w:themeColor="text1"/>
                <w:sz w:val="18"/>
                <w:szCs w:val="18"/>
                <w:lang w:val="uk-UA"/>
              </w:rPr>
            </w:pPr>
            <w:r w:rsidRPr="00CE28AE">
              <w:rPr>
                <w:rFonts w:ascii="Times New Roman" w:eastAsia="Times New Roman" w:hAnsi="Times New Roman" w:cs="Times New Roman"/>
                <w:bCs/>
                <w:color w:val="000000" w:themeColor="text1"/>
                <w:sz w:val="18"/>
                <w:szCs w:val="18"/>
                <w:lang w:val="uk-UA"/>
              </w:rPr>
              <w:t>заяв та</w:t>
            </w:r>
            <w:r w:rsidRPr="00CE28AE">
              <w:rPr>
                <w:rFonts w:ascii="Times New Roman" w:eastAsia="Times New Roman" w:hAnsi="Times New Roman" w:cs="Times New Roman"/>
                <w:bCs/>
                <w:color w:val="000000" w:themeColor="text1"/>
                <w:sz w:val="18"/>
                <w:szCs w:val="18"/>
              </w:rPr>
              <w:t xml:space="preserve"> справ</w:t>
            </w:r>
          </w:p>
        </w:tc>
        <w:tc>
          <w:tcPr>
            <w:tcW w:w="1808" w:type="dxa"/>
            <w:gridSpan w:val="2"/>
          </w:tcPr>
          <w:p w:rsidR="00B06B53" w:rsidRPr="00CE28AE" w:rsidRDefault="00B06B53" w:rsidP="002F2E0C">
            <w:pPr>
              <w:jc w:val="center"/>
              <w:rPr>
                <w:rFonts w:ascii="Times New Roman" w:hAnsi="Times New Roman" w:cs="Times New Roman"/>
                <w:color w:val="000000" w:themeColor="text1"/>
                <w:sz w:val="18"/>
                <w:szCs w:val="18"/>
                <w:lang w:val="uk-UA"/>
              </w:rPr>
            </w:pPr>
            <w:r w:rsidRPr="00CE28AE">
              <w:rPr>
                <w:rFonts w:ascii="Times New Roman" w:eastAsia="Times New Roman" w:hAnsi="Times New Roman" w:cs="Times New Roman"/>
                <w:bCs/>
                <w:color w:val="000000" w:themeColor="text1"/>
                <w:sz w:val="18"/>
                <w:szCs w:val="18"/>
              </w:rPr>
              <w:t>Залишок нерозглянутих</w:t>
            </w:r>
            <w:r w:rsidRPr="00CE28AE">
              <w:rPr>
                <w:rFonts w:ascii="Times New Roman" w:eastAsia="Times New Roman" w:hAnsi="Times New Roman" w:cs="Times New Roman"/>
                <w:bCs/>
                <w:color w:val="000000" w:themeColor="text1"/>
                <w:sz w:val="18"/>
                <w:szCs w:val="18"/>
                <w:lang w:val="uk-UA"/>
              </w:rPr>
              <w:t xml:space="preserve"> заяв та</w:t>
            </w:r>
            <w:r w:rsidRPr="00CE28AE">
              <w:rPr>
                <w:rFonts w:ascii="Times New Roman" w:eastAsia="Times New Roman" w:hAnsi="Times New Roman" w:cs="Times New Roman"/>
                <w:bCs/>
                <w:color w:val="000000" w:themeColor="text1"/>
                <w:sz w:val="18"/>
                <w:szCs w:val="18"/>
              </w:rPr>
              <w:t xml:space="preserve"> справ на кінець звітного періоду</w:t>
            </w:r>
          </w:p>
        </w:tc>
      </w:tr>
      <w:tr w:rsidR="00B06B53" w:rsidRPr="00CE28AE" w:rsidTr="00D724DF">
        <w:trPr>
          <w:trHeight w:val="417"/>
        </w:trPr>
        <w:tc>
          <w:tcPr>
            <w:tcW w:w="535" w:type="dxa"/>
            <w:vMerge/>
          </w:tcPr>
          <w:p w:rsidR="00B06B53" w:rsidRPr="00CE28AE" w:rsidRDefault="00B06B53" w:rsidP="00D724DF">
            <w:pPr>
              <w:jc w:val="both"/>
              <w:rPr>
                <w:rFonts w:ascii="Times New Roman" w:hAnsi="Times New Roman" w:cs="Times New Roman"/>
                <w:color w:val="000000" w:themeColor="text1"/>
                <w:sz w:val="28"/>
                <w:szCs w:val="28"/>
                <w:lang w:val="uk-UA"/>
              </w:rPr>
            </w:pPr>
          </w:p>
        </w:tc>
        <w:tc>
          <w:tcPr>
            <w:tcW w:w="3826" w:type="dxa"/>
            <w:vMerge/>
          </w:tcPr>
          <w:p w:rsidR="00B06B53" w:rsidRPr="00CE28AE" w:rsidRDefault="00B06B53" w:rsidP="00D724DF">
            <w:pPr>
              <w:jc w:val="both"/>
              <w:rPr>
                <w:rFonts w:ascii="Times New Roman" w:hAnsi="Times New Roman" w:cs="Times New Roman"/>
                <w:color w:val="000000" w:themeColor="text1"/>
                <w:sz w:val="28"/>
                <w:szCs w:val="28"/>
                <w:lang w:val="uk-UA"/>
              </w:rPr>
            </w:pPr>
          </w:p>
        </w:tc>
        <w:tc>
          <w:tcPr>
            <w:tcW w:w="850" w:type="dxa"/>
          </w:tcPr>
          <w:p w:rsidR="00B06B53" w:rsidRPr="00CE28AE" w:rsidRDefault="00B06B53" w:rsidP="00D724DF">
            <w:pPr>
              <w:jc w:val="both"/>
              <w:rPr>
                <w:rFonts w:ascii="Times New Roman" w:hAnsi="Times New Roman" w:cs="Times New Roman"/>
                <w:color w:val="000000" w:themeColor="text1"/>
                <w:sz w:val="18"/>
                <w:szCs w:val="18"/>
                <w:lang w:val="uk-UA"/>
              </w:rPr>
            </w:pPr>
          </w:p>
          <w:p w:rsidR="00B06B53" w:rsidRPr="00CE28AE" w:rsidRDefault="00B06B53"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2019 рік</w:t>
            </w:r>
          </w:p>
        </w:tc>
        <w:tc>
          <w:tcPr>
            <w:tcW w:w="851" w:type="dxa"/>
          </w:tcPr>
          <w:p w:rsidR="00B06B53" w:rsidRPr="00CE28AE" w:rsidRDefault="00B06B53" w:rsidP="00D724DF">
            <w:pPr>
              <w:jc w:val="both"/>
              <w:rPr>
                <w:rFonts w:ascii="Times New Roman" w:hAnsi="Times New Roman" w:cs="Times New Roman"/>
                <w:color w:val="000000" w:themeColor="text1"/>
                <w:sz w:val="18"/>
                <w:szCs w:val="18"/>
                <w:lang w:val="uk-UA"/>
              </w:rPr>
            </w:pPr>
          </w:p>
          <w:p w:rsidR="00B06B53" w:rsidRPr="00CE28AE" w:rsidRDefault="00B06B53"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2020 рік</w:t>
            </w:r>
          </w:p>
        </w:tc>
        <w:tc>
          <w:tcPr>
            <w:tcW w:w="850" w:type="dxa"/>
          </w:tcPr>
          <w:p w:rsidR="00B06B53" w:rsidRPr="00CE28AE" w:rsidRDefault="00B06B53" w:rsidP="00D724DF">
            <w:pPr>
              <w:jc w:val="both"/>
              <w:rPr>
                <w:rFonts w:ascii="Times New Roman" w:hAnsi="Times New Roman" w:cs="Times New Roman"/>
                <w:color w:val="000000" w:themeColor="text1"/>
                <w:sz w:val="18"/>
                <w:szCs w:val="18"/>
                <w:lang w:val="uk-UA"/>
              </w:rPr>
            </w:pPr>
          </w:p>
          <w:p w:rsidR="00B06B53" w:rsidRPr="00CE28AE" w:rsidRDefault="00B06B53"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2019 рік</w:t>
            </w:r>
          </w:p>
        </w:tc>
        <w:tc>
          <w:tcPr>
            <w:tcW w:w="851" w:type="dxa"/>
          </w:tcPr>
          <w:p w:rsidR="00B06B53" w:rsidRPr="00CE28AE" w:rsidRDefault="00B06B53" w:rsidP="00D724DF">
            <w:pPr>
              <w:jc w:val="both"/>
              <w:rPr>
                <w:rFonts w:ascii="Times New Roman" w:hAnsi="Times New Roman" w:cs="Times New Roman"/>
                <w:color w:val="000000" w:themeColor="text1"/>
                <w:sz w:val="18"/>
                <w:szCs w:val="18"/>
                <w:lang w:val="uk-UA"/>
              </w:rPr>
            </w:pPr>
          </w:p>
          <w:p w:rsidR="00B06B53" w:rsidRPr="00CE28AE" w:rsidRDefault="00B06B53"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2020 рік</w:t>
            </w:r>
          </w:p>
        </w:tc>
        <w:tc>
          <w:tcPr>
            <w:tcW w:w="850" w:type="dxa"/>
          </w:tcPr>
          <w:p w:rsidR="00B06B53" w:rsidRPr="00CE28AE" w:rsidRDefault="00B06B53" w:rsidP="00D724DF">
            <w:pPr>
              <w:jc w:val="both"/>
              <w:rPr>
                <w:rFonts w:ascii="Times New Roman" w:hAnsi="Times New Roman" w:cs="Times New Roman"/>
                <w:color w:val="000000" w:themeColor="text1"/>
                <w:sz w:val="18"/>
                <w:szCs w:val="18"/>
                <w:lang w:val="uk-UA"/>
              </w:rPr>
            </w:pPr>
          </w:p>
          <w:p w:rsidR="00B06B53" w:rsidRPr="00CE28AE" w:rsidRDefault="00B06B53"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2019 рік</w:t>
            </w:r>
          </w:p>
        </w:tc>
        <w:tc>
          <w:tcPr>
            <w:tcW w:w="958" w:type="dxa"/>
          </w:tcPr>
          <w:p w:rsidR="00B06B53" w:rsidRPr="00CE28AE" w:rsidRDefault="00B06B53" w:rsidP="00D724DF">
            <w:pPr>
              <w:jc w:val="both"/>
              <w:rPr>
                <w:rFonts w:ascii="Times New Roman" w:hAnsi="Times New Roman" w:cs="Times New Roman"/>
                <w:color w:val="000000" w:themeColor="text1"/>
                <w:sz w:val="18"/>
                <w:szCs w:val="18"/>
                <w:lang w:val="uk-UA"/>
              </w:rPr>
            </w:pPr>
          </w:p>
          <w:p w:rsidR="00B06B53" w:rsidRPr="00CE28AE" w:rsidRDefault="00B06B53"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2020 рік</w:t>
            </w:r>
          </w:p>
        </w:tc>
      </w:tr>
      <w:tr w:rsidR="00B06B53" w:rsidRPr="00CE28AE" w:rsidTr="00D724DF">
        <w:trPr>
          <w:trHeight w:val="574"/>
        </w:trPr>
        <w:tc>
          <w:tcPr>
            <w:tcW w:w="535" w:type="dxa"/>
          </w:tcPr>
          <w:p w:rsidR="002F2E0C" w:rsidRPr="00CE28AE" w:rsidRDefault="002F2E0C" w:rsidP="00D724DF">
            <w:pPr>
              <w:jc w:val="center"/>
              <w:rPr>
                <w:rFonts w:ascii="Times New Roman" w:hAnsi="Times New Roman" w:cs="Times New Roman"/>
                <w:color w:val="000000" w:themeColor="text1"/>
                <w:sz w:val="20"/>
                <w:szCs w:val="20"/>
                <w:lang w:val="uk-UA"/>
              </w:rPr>
            </w:pPr>
          </w:p>
          <w:p w:rsidR="00B06B53" w:rsidRPr="00CE28AE" w:rsidRDefault="00B06B53"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r w:rsidR="00D724DF" w:rsidRPr="00CE28AE">
              <w:rPr>
                <w:rFonts w:ascii="Times New Roman" w:hAnsi="Times New Roman" w:cs="Times New Roman"/>
                <w:color w:val="000000" w:themeColor="text1"/>
                <w:sz w:val="20"/>
                <w:szCs w:val="20"/>
                <w:lang w:val="uk-UA"/>
              </w:rPr>
              <w:t>.</w:t>
            </w:r>
          </w:p>
        </w:tc>
        <w:tc>
          <w:tcPr>
            <w:tcW w:w="3826" w:type="dxa"/>
          </w:tcPr>
          <w:p w:rsidR="00B06B53" w:rsidRPr="00CE28AE" w:rsidRDefault="002F2E0C" w:rsidP="002F2E0C">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Справи про обмеження цивільної дієздатності фізичної особи</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4754E0" w:rsidRPr="00CE28AE" w:rsidRDefault="004754E0"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16</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22</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E26A84" w:rsidRPr="00CE28AE" w:rsidRDefault="00E26A84"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12</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17</w:t>
            </w:r>
          </w:p>
        </w:tc>
        <w:tc>
          <w:tcPr>
            <w:tcW w:w="850" w:type="dxa"/>
          </w:tcPr>
          <w:p w:rsidR="001E5845" w:rsidRPr="00CE28AE" w:rsidRDefault="001E5845" w:rsidP="00D724DF">
            <w:pPr>
              <w:jc w:val="center"/>
              <w:rPr>
                <w:rFonts w:ascii="Times New Roman" w:hAnsi="Times New Roman" w:cs="Times New Roman"/>
                <w:color w:val="000000" w:themeColor="text1"/>
                <w:sz w:val="20"/>
                <w:szCs w:val="20"/>
                <w:lang w:val="uk-UA"/>
              </w:rPr>
            </w:pPr>
          </w:p>
          <w:p w:rsidR="00B06B53" w:rsidRPr="00CE28AE" w:rsidRDefault="002D4E8E"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4</w:t>
            </w:r>
          </w:p>
        </w:tc>
        <w:tc>
          <w:tcPr>
            <w:tcW w:w="958"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5</w:t>
            </w:r>
          </w:p>
        </w:tc>
      </w:tr>
      <w:tr w:rsidR="00B06B53" w:rsidRPr="00CE28AE" w:rsidTr="00D724DF">
        <w:tc>
          <w:tcPr>
            <w:tcW w:w="535"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B06B53" w:rsidRPr="00CE28AE" w:rsidRDefault="00B06B53"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w:t>
            </w:r>
            <w:r w:rsidR="00D724DF" w:rsidRPr="00CE28AE">
              <w:rPr>
                <w:rFonts w:ascii="Times New Roman" w:hAnsi="Times New Roman" w:cs="Times New Roman"/>
                <w:color w:val="000000" w:themeColor="text1"/>
                <w:sz w:val="20"/>
                <w:szCs w:val="20"/>
                <w:lang w:val="uk-UA"/>
              </w:rPr>
              <w:t>.</w:t>
            </w:r>
          </w:p>
        </w:tc>
        <w:tc>
          <w:tcPr>
            <w:tcW w:w="3826" w:type="dxa"/>
          </w:tcPr>
          <w:p w:rsidR="00B06B53" w:rsidRPr="00CE28AE" w:rsidRDefault="00D724DF" w:rsidP="00D724DF">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Справи про визначення фізичної особи безвісно відсутньою</w:t>
            </w:r>
            <w:r w:rsidR="007476D7" w:rsidRPr="00CE28AE">
              <w:rPr>
                <w:rFonts w:ascii="Times New Roman" w:hAnsi="Times New Roman" w:cs="Times New Roman"/>
                <w:color w:val="000000" w:themeColor="text1"/>
                <w:sz w:val="18"/>
                <w:szCs w:val="18"/>
                <w:lang w:val="uk-UA"/>
              </w:rPr>
              <w:t xml:space="preserve"> чи оголошення її померлою</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4754E0" w:rsidRPr="00CE28AE" w:rsidRDefault="004754E0"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37</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28</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E26A84" w:rsidRPr="00CE28AE" w:rsidRDefault="00E26A84"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33</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21</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7A4497" w:rsidRPr="00CE28AE" w:rsidRDefault="007A449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4</w:t>
            </w:r>
          </w:p>
        </w:tc>
        <w:tc>
          <w:tcPr>
            <w:tcW w:w="958"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7</w:t>
            </w:r>
          </w:p>
        </w:tc>
      </w:tr>
      <w:tr w:rsidR="00B06B53" w:rsidRPr="00CE28AE" w:rsidTr="00D724DF">
        <w:tc>
          <w:tcPr>
            <w:tcW w:w="535" w:type="dxa"/>
          </w:tcPr>
          <w:p w:rsidR="00D724DF" w:rsidRPr="00CE28AE" w:rsidRDefault="00D724DF" w:rsidP="00D724DF">
            <w:pPr>
              <w:jc w:val="center"/>
              <w:rPr>
                <w:rFonts w:ascii="Times New Roman" w:hAnsi="Times New Roman" w:cs="Times New Roman"/>
                <w:color w:val="000000" w:themeColor="text1"/>
                <w:sz w:val="20"/>
                <w:szCs w:val="20"/>
                <w:lang w:val="uk-UA"/>
              </w:rPr>
            </w:pPr>
          </w:p>
          <w:p w:rsidR="00B06B53" w:rsidRPr="00CE28AE" w:rsidRDefault="00D724DF"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3 .</w:t>
            </w:r>
          </w:p>
        </w:tc>
        <w:tc>
          <w:tcPr>
            <w:tcW w:w="3826" w:type="dxa"/>
            <w:vAlign w:val="center"/>
          </w:tcPr>
          <w:p w:rsidR="00D724DF" w:rsidRPr="00CE28AE" w:rsidRDefault="00D724DF" w:rsidP="00D724DF">
            <w:pPr>
              <w:rPr>
                <w:rFonts w:ascii="Times New Roman" w:hAnsi="Times New Roman"/>
                <w:color w:val="000000" w:themeColor="text1"/>
                <w:sz w:val="18"/>
                <w:szCs w:val="18"/>
                <w:lang w:val="uk-UA"/>
              </w:rPr>
            </w:pPr>
            <w:r w:rsidRPr="00CE28AE">
              <w:rPr>
                <w:rFonts w:ascii="Times New Roman" w:hAnsi="Times New Roman"/>
                <w:color w:val="000000" w:themeColor="text1"/>
                <w:sz w:val="18"/>
                <w:szCs w:val="18"/>
                <w:lang w:val="uk-UA"/>
              </w:rPr>
              <w:t xml:space="preserve">Справи про скасування рішення про визнання </w:t>
            </w:r>
          </w:p>
          <w:p w:rsidR="00B06B53" w:rsidRPr="00CE28AE" w:rsidRDefault="00D724DF" w:rsidP="00D724DF">
            <w:pPr>
              <w:rPr>
                <w:rFonts w:ascii="Times New Roman" w:hAnsi="Times New Roman"/>
                <w:color w:val="000000" w:themeColor="text1"/>
                <w:sz w:val="18"/>
                <w:szCs w:val="18"/>
                <w:lang w:val="uk-UA"/>
              </w:rPr>
            </w:pPr>
            <w:r w:rsidRPr="00CE28AE">
              <w:rPr>
                <w:rFonts w:ascii="Times New Roman" w:hAnsi="Times New Roman"/>
                <w:color w:val="000000" w:themeColor="text1"/>
                <w:sz w:val="18"/>
                <w:szCs w:val="18"/>
                <w:lang w:val="uk-UA"/>
              </w:rPr>
              <w:t>фізичної особи безвісно відсутньою чи оголошення померлою</w:t>
            </w:r>
          </w:p>
          <w:p w:rsidR="007476D7" w:rsidRPr="00CE28AE" w:rsidRDefault="007476D7" w:rsidP="00D724DF">
            <w:pPr>
              <w:rPr>
                <w:rFonts w:ascii="Times New Roman" w:hAnsi="Times New Roman"/>
                <w:color w:val="000000" w:themeColor="text1"/>
                <w:sz w:val="18"/>
                <w:szCs w:val="18"/>
                <w:lang w:val="uk-UA"/>
              </w:rPr>
            </w:pP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4754E0" w:rsidRPr="00CE28AE" w:rsidRDefault="004754E0"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15</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4</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E26A84" w:rsidRPr="00CE28AE" w:rsidRDefault="00E26A84"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14</w:t>
            </w:r>
          </w:p>
          <w:p w:rsidR="00E26A84" w:rsidRPr="00CE28AE" w:rsidRDefault="00E26A84" w:rsidP="00D724DF">
            <w:pPr>
              <w:jc w:val="center"/>
              <w:rPr>
                <w:rFonts w:ascii="Times New Roman" w:hAnsi="Times New Roman" w:cs="Times New Roman"/>
                <w:color w:val="000000" w:themeColor="text1"/>
                <w:sz w:val="20"/>
                <w:szCs w:val="20"/>
                <w:lang w:val="uk-UA"/>
              </w:rPr>
            </w:pPr>
          </w:p>
          <w:p w:rsidR="00E26A84" w:rsidRPr="00CE28AE" w:rsidRDefault="00E26A84" w:rsidP="00D724DF">
            <w:pPr>
              <w:jc w:val="center"/>
              <w:rPr>
                <w:rFonts w:ascii="Times New Roman" w:hAnsi="Times New Roman" w:cs="Times New Roman"/>
                <w:color w:val="000000" w:themeColor="text1"/>
                <w:sz w:val="20"/>
                <w:szCs w:val="20"/>
                <w:lang w:val="uk-UA"/>
              </w:rPr>
            </w:pP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4</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7A4497" w:rsidRPr="00CE28AE" w:rsidRDefault="007A449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958"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0</w:t>
            </w:r>
          </w:p>
        </w:tc>
      </w:tr>
      <w:tr w:rsidR="007476D7" w:rsidRPr="00CE28AE" w:rsidTr="00D724DF">
        <w:tc>
          <w:tcPr>
            <w:tcW w:w="535" w:type="dxa"/>
          </w:tcPr>
          <w:p w:rsidR="007476D7" w:rsidRPr="00CE28AE" w:rsidRDefault="007476D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4.</w:t>
            </w:r>
          </w:p>
        </w:tc>
        <w:tc>
          <w:tcPr>
            <w:tcW w:w="3826" w:type="dxa"/>
            <w:vAlign w:val="center"/>
          </w:tcPr>
          <w:p w:rsidR="007476D7" w:rsidRPr="00CE28AE" w:rsidRDefault="007476D7" w:rsidP="00D724DF">
            <w:pPr>
              <w:rPr>
                <w:rFonts w:ascii="Times New Roman" w:hAnsi="Times New Roman"/>
                <w:color w:val="000000" w:themeColor="text1"/>
                <w:sz w:val="18"/>
                <w:szCs w:val="18"/>
                <w:lang w:val="uk-UA"/>
              </w:rPr>
            </w:pPr>
            <w:r w:rsidRPr="00CE28AE">
              <w:rPr>
                <w:rFonts w:ascii="Times New Roman" w:hAnsi="Times New Roman"/>
                <w:color w:val="000000" w:themeColor="text1"/>
                <w:sz w:val="18"/>
                <w:szCs w:val="18"/>
                <w:lang w:val="uk-UA"/>
              </w:rPr>
              <w:t>Справи про усиновлення</w:t>
            </w:r>
          </w:p>
          <w:p w:rsidR="007476D7" w:rsidRPr="00CE28AE" w:rsidRDefault="007476D7" w:rsidP="00D724DF">
            <w:pPr>
              <w:rPr>
                <w:rFonts w:ascii="Times New Roman" w:hAnsi="Times New Roman"/>
                <w:color w:val="000000" w:themeColor="text1"/>
                <w:sz w:val="18"/>
                <w:szCs w:val="18"/>
                <w:lang w:val="uk-UA"/>
              </w:rPr>
            </w:pPr>
          </w:p>
        </w:tc>
        <w:tc>
          <w:tcPr>
            <w:tcW w:w="850" w:type="dxa"/>
          </w:tcPr>
          <w:p w:rsidR="007A4497" w:rsidRPr="00CE28AE" w:rsidRDefault="007A4497" w:rsidP="00D724DF">
            <w:pPr>
              <w:jc w:val="center"/>
              <w:rPr>
                <w:rFonts w:ascii="Times New Roman" w:hAnsi="Times New Roman" w:cs="Times New Roman"/>
                <w:color w:val="000000" w:themeColor="text1"/>
                <w:sz w:val="20"/>
                <w:szCs w:val="20"/>
                <w:lang w:val="uk-UA"/>
              </w:rPr>
            </w:pPr>
          </w:p>
          <w:p w:rsidR="007476D7" w:rsidRPr="00CE28AE" w:rsidRDefault="007476D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6</w:t>
            </w:r>
          </w:p>
        </w:tc>
        <w:tc>
          <w:tcPr>
            <w:tcW w:w="851" w:type="dxa"/>
          </w:tcPr>
          <w:p w:rsidR="007476D7" w:rsidRPr="00CE28AE" w:rsidRDefault="007476D7" w:rsidP="00D724DF">
            <w:pPr>
              <w:jc w:val="center"/>
              <w:rPr>
                <w:rFonts w:ascii="Times New Roman" w:hAnsi="Times New Roman" w:cs="Times New Roman"/>
                <w:color w:val="000000" w:themeColor="text1"/>
                <w:sz w:val="20"/>
                <w:szCs w:val="20"/>
                <w:lang w:val="uk-UA"/>
              </w:rPr>
            </w:pPr>
          </w:p>
          <w:p w:rsidR="001E5845" w:rsidRPr="00CE28AE" w:rsidRDefault="001E5845" w:rsidP="001E5845">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11</w:t>
            </w:r>
          </w:p>
        </w:tc>
        <w:tc>
          <w:tcPr>
            <w:tcW w:w="850" w:type="dxa"/>
          </w:tcPr>
          <w:p w:rsidR="007A4497" w:rsidRPr="00CE28AE" w:rsidRDefault="007A4497" w:rsidP="00D724DF">
            <w:pPr>
              <w:jc w:val="center"/>
              <w:rPr>
                <w:rFonts w:ascii="Times New Roman" w:hAnsi="Times New Roman" w:cs="Times New Roman"/>
                <w:color w:val="000000" w:themeColor="text1"/>
                <w:sz w:val="20"/>
                <w:szCs w:val="20"/>
                <w:lang w:val="uk-UA"/>
              </w:rPr>
            </w:pPr>
          </w:p>
          <w:p w:rsidR="007476D7" w:rsidRPr="00CE28AE" w:rsidRDefault="00E26A84"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5</w:t>
            </w:r>
          </w:p>
        </w:tc>
        <w:tc>
          <w:tcPr>
            <w:tcW w:w="851" w:type="dxa"/>
          </w:tcPr>
          <w:p w:rsidR="007476D7" w:rsidRPr="00CE28AE" w:rsidRDefault="007476D7"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11</w:t>
            </w:r>
          </w:p>
        </w:tc>
        <w:tc>
          <w:tcPr>
            <w:tcW w:w="850" w:type="dxa"/>
          </w:tcPr>
          <w:p w:rsidR="007476D7" w:rsidRPr="00CE28AE" w:rsidRDefault="007476D7" w:rsidP="00D724DF">
            <w:pPr>
              <w:jc w:val="center"/>
              <w:rPr>
                <w:rFonts w:ascii="Times New Roman" w:hAnsi="Times New Roman" w:cs="Times New Roman"/>
                <w:color w:val="000000" w:themeColor="text1"/>
                <w:sz w:val="20"/>
                <w:szCs w:val="20"/>
                <w:lang w:val="uk-UA"/>
              </w:rPr>
            </w:pPr>
          </w:p>
          <w:p w:rsidR="007A4497" w:rsidRPr="00CE28AE" w:rsidRDefault="007A449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958" w:type="dxa"/>
          </w:tcPr>
          <w:p w:rsidR="007476D7" w:rsidRPr="00CE28AE" w:rsidRDefault="007476D7"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0</w:t>
            </w:r>
          </w:p>
        </w:tc>
      </w:tr>
      <w:tr w:rsidR="00B06B53" w:rsidRPr="00CE28AE" w:rsidTr="00D724DF">
        <w:tc>
          <w:tcPr>
            <w:tcW w:w="535"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B06B53" w:rsidRPr="00CE28AE" w:rsidRDefault="007476D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5.</w:t>
            </w:r>
          </w:p>
        </w:tc>
        <w:tc>
          <w:tcPr>
            <w:tcW w:w="3826" w:type="dxa"/>
            <w:vAlign w:val="center"/>
          </w:tcPr>
          <w:p w:rsidR="00B06B53" w:rsidRPr="00CE28AE" w:rsidRDefault="00D724DF" w:rsidP="00D724DF">
            <w:pPr>
              <w:rPr>
                <w:rFonts w:ascii="Times New Roman" w:hAnsi="Times New Roman"/>
                <w:color w:val="000000" w:themeColor="text1"/>
                <w:sz w:val="18"/>
                <w:szCs w:val="18"/>
                <w:lang w:val="uk-UA"/>
              </w:rPr>
            </w:pPr>
            <w:r w:rsidRPr="00CE28AE">
              <w:rPr>
                <w:rFonts w:ascii="Times New Roman" w:hAnsi="Times New Roman"/>
                <w:color w:val="000000" w:themeColor="text1"/>
                <w:sz w:val="18"/>
                <w:szCs w:val="18"/>
                <w:lang w:val="uk-UA"/>
              </w:rPr>
              <w:t>Справи про встановлення фактів, що мають юридичне значення</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4754E0" w:rsidRPr="00CE28AE" w:rsidRDefault="007476D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1972</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779</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E26A84" w:rsidRPr="00CE28AE" w:rsidRDefault="00E26A84"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1947</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760</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7A4497" w:rsidRPr="00CE28AE" w:rsidRDefault="007A449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25</w:t>
            </w:r>
          </w:p>
        </w:tc>
        <w:tc>
          <w:tcPr>
            <w:tcW w:w="958"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19</w:t>
            </w:r>
          </w:p>
        </w:tc>
      </w:tr>
      <w:tr w:rsidR="00B06B53" w:rsidRPr="00CE28AE" w:rsidTr="00D724DF">
        <w:trPr>
          <w:trHeight w:val="589"/>
        </w:trPr>
        <w:tc>
          <w:tcPr>
            <w:tcW w:w="535"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B06B53" w:rsidRPr="00CE28AE" w:rsidRDefault="007476D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6</w:t>
            </w:r>
            <w:r w:rsidR="00D724DF" w:rsidRPr="00CE28AE">
              <w:rPr>
                <w:rFonts w:ascii="Times New Roman" w:hAnsi="Times New Roman" w:cs="Times New Roman"/>
                <w:color w:val="000000" w:themeColor="text1"/>
                <w:sz w:val="20"/>
                <w:szCs w:val="20"/>
                <w:lang w:val="uk-UA"/>
              </w:rPr>
              <w:t>.</w:t>
            </w:r>
          </w:p>
        </w:tc>
        <w:tc>
          <w:tcPr>
            <w:tcW w:w="3826" w:type="dxa"/>
            <w:vAlign w:val="center"/>
          </w:tcPr>
          <w:p w:rsidR="00B06B53" w:rsidRPr="00CE28AE" w:rsidRDefault="00D724DF" w:rsidP="00D724DF">
            <w:pPr>
              <w:rPr>
                <w:rFonts w:ascii="Times New Roman" w:hAnsi="Times New Roman"/>
                <w:color w:val="000000" w:themeColor="text1"/>
                <w:sz w:val="18"/>
                <w:szCs w:val="18"/>
                <w:lang w:val="uk-UA"/>
              </w:rPr>
            </w:pPr>
            <w:r w:rsidRPr="00CE28AE">
              <w:rPr>
                <w:rFonts w:ascii="Times New Roman" w:hAnsi="Times New Roman"/>
                <w:color w:val="000000" w:themeColor="text1"/>
                <w:sz w:val="18"/>
                <w:szCs w:val="18"/>
                <w:lang w:val="uk-UA"/>
              </w:rPr>
              <w:t>Справи, що виникають із сімейних правовідносин</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4754E0" w:rsidRPr="00CE28AE" w:rsidRDefault="007476D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13</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6</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E26A84" w:rsidRPr="00CE28AE" w:rsidRDefault="00E26A84"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13</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6</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7A4497" w:rsidRPr="00CE28AE" w:rsidRDefault="007A449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0</w:t>
            </w:r>
          </w:p>
        </w:tc>
        <w:tc>
          <w:tcPr>
            <w:tcW w:w="958"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0</w:t>
            </w:r>
          </w:p>
        </w:tc>
      </w:tr>
      <w:tr w:rsidR="004754E0" w:rsidRPr="00CE28AE" w:rsidTr="00D724DF">
        <w:trPr>
          <w:trHeight w:val="589"/>
        </w:trPr>
        <w:tc>
          <w:tcPr>
            <w:tcW w:w="535" w:type="dxa"/>
          </w:tcPr>
          <w:p w:rsidR="004754E0" w:rsidRPr="00CE28AE" w:rsidRDefault="004754E0" w:rsidP="00D724DF">
            <w:pPr>
              <w:jc w:val="center"/>
              <w:rPr>
                <w:rFonts w:ascii="Times New Roman" w:hAnsi="Times New Roman" w:cs="Times New Roman"/>
                <w:color w:val="000000" w:themeColor="text1"/>
                <w:sz w:val="20"/>
                <w:szCs w:val="20"/>
                <w:lang w:val="uk-UA"/>
              </w:rPr>
            </w:pPr>
          </w:p>
          <w:p w:rsidR="004754E0" w:rsidRPr="00CE28AE" w:rsidRDefault="007476D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7</w:t>
            </w:r>
            <w:r w:rsidR="004754E0" w:rsidRPr="00CE28AE">
              <w:rPr>
                <w:rFonts w:ascii="Times New Roman" w:hAnsi="Times New Roman" w:cs="Times New Roman"/>
                <w:color w:val="000000" w:themeColor="text1"/>
                <w:sz w:val="20"/>
                <w:szCs w:val="20"/>
                <w:lang w:val="uk-UA"/>
              </w:rPr>
              <w:t>.</w:t>
            </w:r>
          </w:p>
        </w:tc>
        <w:tc>
          <w:tcPr>
            <w:tcW w:w="3826" w:type="dxa"/>
            <w:vAlign w:val="center"/>
          </w:tcPr>
          <w:p w:rsidR="004754E0" w:rsidRPr="00CE28AE" w:rsidRDefault="004754E0" w:rsidP="00D724DF">
            <w:pPr>
              <w:rPr>
                <w:rFonts w:ascii="Times New Roman" w:hAnsi="Times New Roman"/>
                <w:color w:val="000000" w:themeColor="text1"/>
                <w:sz w:val="18"/>
                <w:szCs w:val="18"/>
                <w:lang w:val="uk-UA"/>
              </w:rPr>
            </w:pPr>
            <w:r w:rsidRPr="00CE28AE">
              <w:rPr>
                <w:rFonts w:ascii="Times New Roman" w:hAnsi="Times New Roman"/>
                <w:color w:val="000000" w:themeColor="text1"/>
                <w:sz w:val="18"/>
                <w:szCs w:val="18"/>
                <w:lang w:val="uk-UA"/>
              </w:rPr>
              <w:t>Інші</w:t>
            </w:r>
          </w:p>
        </w:tc>
        <w:tc>
          <w:tcPr>
            <w:tcW w:w="850" w:type="dxa"/>
          </w:tcPr>
          <w:p w:rsidR="004754E0" w:rsidRPr="00CE28AE" w:rsidRDefault="004754E0" w:rsidP="00D724DF">
            <w:pPr>
              <w:jc w:val="center"/>
              <w:rPr>
                <w:rFonts w:ascii="Times New Roman" w:hAnsi="Times New Roman" w:cs="Times New Roman"/>
                <w:color w:val="000000" w:themeColor="text1"/>
                <w:sz w:val="20"/>
                <w:szCs w:val="20"/>
                <w:lang w:val="uk-UA"/>
              </w:rPr>
            </w:pPr>
          </w:p>
          <w:p w:rsidR="007476D7" w:rsidRPr="00CE28AE" w:rsidRDefault="007476D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4</w:t>
            </w:r>
          </w:p>
        </w:tc>
        <w:tc>
          <w:tcPr>
            <w:tcW w:w="851" w:type="dxa"/>
          </w:tcPr>
          <w:p w:rsidR="004754E0" w:rsidRPr="00CE28AE" w:rsidRDefault="004754E0"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19</w:t>
            </w:r>
          </w:p>
        </w:tc>
        <w:tc>
          <w:tcPr>
            <w:tcW w:w="850" w:type="dxa"/>
          </w:tcPr>
          <w:p w:rsidR="004754E0" w:rsidRPr="00CE28AE" w:rsidRDefault="004754E0" w:rsidP="00D724DF">
            <w:pPr>
              <w:jc w:val="center"/>
              <w:rPr>
                <w:rFonts w:ascii="Times New Roman" w:hAnsi="Times New Roman" w:cs="Times New Roman"/>
                <w:color w:val="000000" w:themeColor="text1"/>
                <w:sz w:val="20"/>
                <w:szCs w:val="20"/>
                <w:lang w:val="uk-UA"/>
              </w:rPr>
            </w:pPr>
          </w:p>
          <w:p w:rsidR="00E26A84" w:rsidRPr="00CE28AE" w:rsidRDefault="00E26A84"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3</w:t>
            </w:r>
          </w:p>
        </w:tc>
        <w:tc>
          <w:tcPr>
            <w:tcW w:w="851" w:type="dxa"/>
          </w:tcPr>
          <w:p w:rsidR="004754E0" w:rsidRPr="00CE28AE" w:rsidRDefault="004754E0"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15</w:t>
            </w:r>
          </w:p>
        </w:tc>
        <w:tc>
          <w:tcPr>
            <w:tcW w:w="850" w:type="dxa"/>
          </w:tcPr>
          <w:p w:rsidR="004754E0" w:rsidRPr="00CE28AE" w:rsidRDefault="004754E0" w:rsidP="00D724DF">
            <w:pPr>
              <w:jc w:val="center"/>
              <w:rPr>
                <w:rFonts w:ascii="Times New Roman" w:hAnsi="Times New Roman" w:cs="Times New Roman"/>
                <w:color w:val="000000" w:themeColor="text1"/>
                <w:sz w:val="20"/>
                <w:szCs w:val="20"/>
                <w:lang w:val="uk-UA"/>
              </w:rPr>
            </w:pPr>
          </w:p>
          <w:p w:rsidR="007A4497" w:rsidRPr="00CE28AE" w:rsidRDefault="007A449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958" w:type="dxa"/>
          </w:tcPr>
          <w:p w:rsidR="004754E0" w:rsidRPr="00CE28AE" w:rsidRDefault="004754E0"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4</w:t>
            </w:r>
          </w:p>
        </w:tc>
      </w:tr>
      <w:tr w:rsidR="00B06B53" w:rsidRPr="00CE28AE" w:rsidTr="00D724DF">
        <w:trPr>
          <w:trHeight w:val="479"/>
        </w:trPr>
        <w:tc>
          <w:tcPr>
            <w:tcW w:w="4361" w:type="dxa"/>
            <w:gridSpan w:val="2"/>
          </w:tcPr>
          <w:p w:rsidR="00B06B53" w:rsidRPr="00CE28AE" w:rsidRDefault="00B06B53" w:rsidP="00D724DF">
            <w:pPr>
              <w:rPr>
                <w:rFonts w:ascii="Times New Roman" w:hAnsi="Times New Roman" w:cs="Times New Roman"/>
                <w:color w:val="000000" w:themeColor="text1"/>
                <w:sz w:val="18"/>
                <w:szCs w:val="18"/>
                <w:lang w:val="uk-UA"/>
              </w:rPr>
            </w:pPr>
          </w:p>
          <w:p w:rsidR="00B06B53" w:rsidRPr="00CE28AE" w:rsidRDefault="00B06B53" w:rsidP="00D724DF">
            <w:pPr>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 xml:space="preserve">  ВСЬОГО</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4754E0" w:rsidRPr="00CE28AE" w:rsidRDefault="004754E0"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2063</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869</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E26A84" w:rsidRPr="00CE28AE" w:rsidRDefault="00E26A84"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2027</w:t>
            </w:r>
          </w:p>
        </w:tc>
        <w:tc>
          <w:tcPr>
            <w:tcW w:w="851"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834</w:t>
            </w:r>
          </w:p>
        </w:tc>
        <w:tc>
          <w:tcPr>
            <w:tcW w:w="850"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7A4497" w:rsidRPr="00CE28AE" w:rsidRDefault="007A4497"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36</w:t>
            </w:r>
          </w:p>
        </w:tc>
        <w:tc>
          <w:tcPr>
            <w:tcW w:w="958" w:type="dxa"/>
          </w:tcPr>
          <w:p w:rsidR="00B06B53" w:rsidRPr="00CE28AE" w:rsidRDefault="00B06B53" w:rsidP="00D724DF">
            <w:pPr>
              <w:jc w:val="center"/>
              <w:rPr>
                <w:rFonts w:ascii="Times New Roman" w:hAnsi="Times New Roman" w:cs="Times New Roman"/>
                <w:color w:val="000000" w:themeColor="text1"/>
                <w:sz w:val="20"/>
                <w:szCs w:val="20"/>
                <w:lang w:val="uk-UA"/>
              </w:rPr>
            </w:pPr>
          </w:p>
          <w:p w:rsidR="001E5845" w:rsidRPr="00CE28AE" w:rsidRDefault="001E5845" w:rsidP="00D724DF">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35</w:t>
            </w:r>
          </w:p>
        </w:tc>
      </w:tr>
    </w:tbl>
    <w:p w:rsidR="00CF3F07" w:rsidRDefault="00CF3F07" w:rsidP="00CF3F07">
      <w:pPr>
        <w:spacing w:after="0"/>
        <w:jc w:val="both"/>
        <w:rPr>
          <w:rFonts w:ascii="Times New Roman" w:hAnsi="Times New Roman" w:cs="Times New Roman"/>
          <w:color w:val="000000" w:themeColor="text1"/>
          <w:sz w:val="28"/>
          <w:szCs w:val="28"/>
          <w:lang w:val="uk-UA"/>
        </w:rPr>
      </w:pPr>
    </w:p>
    <w:p w:rsidR="00CF3F07" w:rsidRDefault="00CF3F07" w:rsidP="00CF3F07">
      <w:pPr>
        <w:spacing w:after="0"/>
        <w:jc w:val="both"/>
        <w:rPr>
          <w:rFonts w:ascii="Times New Roman" w:hAnsi="Times New Roman" w:cs="Times New Roman"/>
          <w:color w:val="000000" w:themeColor="text1"/>
          <w:sz w:val="28"/>
          <w:szCs w:val="28"/>
          <w:lang w:val="uk-UA"/>
        </w:rPr>
      </w:pPr>
      <w:r w:rsidRPr="005E12C9">
        <w:rPr>
          <w:rFonts w:ascii="Times New Roman" w:hAnsi="Times New Roman" w:cs="Times New Roman"/>
          <w:color w:val="000000" w:themeColor="text1"/>
          <w:sz w:val="28"/>
          <w:szCs w:val="28"/>
          <w:lang w:val="uk-UA"/>
        </w:rPr>
        <w:t>вбачається</w:t>
      </w:r>
      <w:r w:rsidRPr="005E12C9">
        <w:rPr>
          <w:rFonts w:ascii="Times New Roman" w:hAnsi="Times New Roman" w:cs="Times New Roman"/>
          <w:color w:val="000000" w:themeColor="text1"/>
          <w:sz w:val="28"/>
          <w:szCs w:val="28"/>
        </w:rPr>
        <w:t xml:space="preserve">, </w:t>
      </w:r>
      <w:r w:rsidRPr="005E12C9">
        <w:rPr>
          <w:rFonts w:ascii="Times New Roman" w:hAnsi="Times New Roman" w:cs="Times New Roman"/>
          <w:color w:val="000000" w:themeColor="text1"/>
          <w:sz w:val="28"/>
          <w:szCs w:val="28"/>
          <w:lang w:val="uk-UA"/>
        </w:rPr>
        <w:t xml:space="preserve"> що у 2020 році в провадженні суду перебувало менше   на </w:t>
      </w:r>
      <w:r>
        <w:rPr>
          <w:rFonts w:ascii="Times New Roman" w:hAnsi="Times New Roman" w:cs="Times New Roman"/>
          <w:color w:val="000000" w:themeColor="text1"/>
          <w:sz w:val="28"/>
          <w:szCs w:val="28"/>
          <w:lang w:val="uk-UA"/>
        </w:rPr>
        <w:t xml:space="preserve">1194 </w:t>
      </w:r>
      <w:r w:rsidRPr="005E12C9">
        <w:rPr>
          <w:rFonts w:ascii="Times New Roman" w:hAnsi="Times New Roman" w:cs="Times New Roman"/>
          <w:color w:val="000000" w:themeColor="text1"/>
          <w:sz w:val="28"/>
          <w:szCs w:val="28"/>
          <w:lang w:val="uk-UA"/>
        </w:rPr>
        <w:t xml:space="preserve">справ </w:t>
      </w:r>
      <w:r>
        <w:rPr>
          <w:rFonts w:ascii="Times New Roman" w:hAnsi="Times New Roman" w:cs="Times New Roman"/>
          <w:color w:val="000000" w:themeColor="text1"/>
          <w:sz w:val="28"/>
          <w:szCs w:val="28"/>
          <w:lang w:val="uk-UA"/>
        </w:rPr>
        <w:t>окремого  провадження</w:t>
      </w:r>
      <w:r w:rsidRPr="005E12C9">
        <w:rPr>
          <w:rFonts w:ascii="Times New Roman" w:hAnsi="Times New Roman" w:cs="Times New Roman"/>
          <w:color w:val="000000" w:themeColor="text1"/>
          <w:sz w:val="28"/>
          <w:szCs w:val="28"/>
          <w:lang w:val="uk-UA"/>
        </w:rPr>
        <w:t xml:space="preserve"> ніж у 2019 році.</w:t>
      </w:r>
    </w:p>
    <w:p w:rsidR="00CF3F07" w:rsidRPr="005E12C9" w:rsidRDefault="00CF3F07" w:rsidP="00CF3F07">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Відсоток розглянутих справ окремого провадження  складає  96,0%, у 2019 році – 98,3%.</w:t>
      </w:r>
    </w:p>
    <w:p w:rsidR="001E5845" w:rsidRPr="00CE28AE" w:rsidRDefault="00B06B53" w:rsidP="001E5845">
      <w:pPr>
        <w:spacing w:after="0"/>
        <w:jc w:val="both"/>
        <w:rPr>
          <w:rFonts w:ascii="Times New Roman" w:hAnsi="Times New Roman" w:cs="Times New Roman"/>
          <w:color w:val="000000" w:themeColor="text1"/>
          <w:sz w:val="28"/>
          <w:szCs w:val="28"/>
          <w:lang w:val="uk-UA"/>
        </w:rPr>
      </w:pPr>
      <w:r w:rsidRPr="00CE28AE">
        <w:rPr>
          <w:rFonts w:ascii="Times New Roman" w:hAnsi="Times New Roman" w:cs="Times New Roman"/>
          <w:color w:val="000000" w:themeColor="text1"/>
          <w:sz w:val="28"/>
          <w:szCs w:val="28"/>
        </w:rPr>
        <w:t xml:space="preserve"> </w:t>
      </w:r>
      <w:r w:rsidR="00CE28AE" w:rsidRPr="00CE28AE">
        <w:rPr>
          <w:rFonts w:ascii="Times New Roman" w:hAnsi="Times New Roman" w:cs="Times New Roman"/>
          <w:color w:val="000000" w:themeColor="text1"/>
          <w:sz w:val="28"/>
          <w:szCs w:val="28"/>
          <w:lang w:val="uk-UA"/>
        </w:rPr>
        <w:t xml:space="preserve">   </w:t>
      </w:r>
      <w:r w:rsidRPr="00CE28AE">
        <w:rPr>
          <w:rFonts w:ascii="Times New Roman" w:hAnsi="Times New Roman" w:cs="Times New Roman"/>
          <w:color w:val="000000" w:themeColor="text1"/>
          <w:sz w:val="28"/>
          <w:szCs w:val="28"/>
          <w:lang w:val="uk-UA"/>
        </w:rPr>
        <w:t xml:space="preserve"> </w:t>
      </w:r>
      <w:r w:rsidR="00CE28AE" w:rsidRPr="00CE28AE">
        <w:rPr>
          <w:rFonts w:ascii="Times New Roman" w:hAnsi="Times New Roman" w:cs="Times New Roman"/>
          <w:color w:val="000000" w:themeColor="text1"/>
          <w:sz w:val="28"/>
          <w:szCs w:val="28"/>
          <w:lang w:val="uk-UA"/>
        </w:rPr>
        <w:t>За</w:t>
      </w:r>
      <w:r w:rsidRPr="00CE28AE">
        <w:rPr>
          <w:rFonts w:ascii="Times New Roman" w:hAnsi="Times New Roman" w:cs="Times New Roman"/>
          <w:color w:val="000000" w:themeColor="text1"/>
          <w:sz w:val="28"/>
          <w:szCs w:val="28"/>
          <w:lang w:val="uk-UA"/>
        </w:rPr>
        <w:t xml:space="preserve"> категоріями справ кількість справ </w:t>
      </w:r>
      <w:r w:rsidR="007A4497" w:rsidRPr="00CE28AE">
        <w:rPr>
          <w:rFonts w:ascii="Times New Roman" w:hAnsi="Times New Roman" w:cs="Times New Roman"/>
          <w:color w:val="000000" w:themeColor="text1"/>
          <w:sz w:val="28"/>
          <w:szCs w:val="28"/>
          <w:lang w:val="uk-UA"/>
        </w:rPr>
        <w:t xml:space="preserve">окремого </w:t>
      </w:r>
      <w:r w:rsidRPr="00CE28AE">
        <w:rPr>
          <w:rFonts w:ascii="Times New Roman" w:hAnsi="Times New Roman" w:cs="Times New Roman"/>
          <w:color w:val="000000" w:themeColor="text1"/>
          <w:sz w:val="28"/>
          <w:szCs w:val="28"/>
          <w:lang w:val="uk-UA"/>
        </w:rPr>
        <w:t xml:space="preserve">провадження майже </w:t>
      </w:r>
      <w:r w:rsidRPr="00CE28AE">
        <w:rPr>
          <w:rFonts w:ascii="Times New Roman" w:hAnsi="Times New Roman" w:cs="Times New Roman"/>
          <w:color w:val="000000" w:themeColor="text1"/>
          <w:sz w:val="28"/>
          <w:szCs w:val="28"/>
        </w:rPr>
        <w:t xml:space="preserve"> не </w:t>
      </w:r>
      <w:r w:rsidRPr="00CE28AE">
        <w:rPr>
          <w:rFonts w:ascii="Times New Roman" w:hAnsi="Times New Roman" w:cs="Times New Roman"/>
          <w:color w:val="000000" w:themeColor="text1"/>
          <w:sz w:val="28"/>
          <w:szCs w:val="28"/>
          <w:lang w:val="uk-UA"/>
        </w:rPr>
        <w:t>змінилася</w:t>
      </w:r>
      <w:r w:rsidRPr="00CE28AE">
        <w:rPr>
          <w:rFonts w:ascii="Times New Roman" w:hAnsi="Times New Roman" w:cs="Times New Roman"/>
          <w:color w:val="000000" w:themeColor="text1"/>
          <w:sz w:val="28"/>
          <w:szCs w:val="28"/>
        </w:rPr>
        <w:t>.</w:t>
      </w:r>
      <w:r w:rsidR="001E5845" w:rsidRPr="00CE28AE">
        <w:rPr>
          <w:rFonts w:ascii="Times New Roman" w:hAnsi="Times New Roman" w:cs="Times New Roman"/>
          <w:color w:val="000000" w:themeColor="text1"/>
          <w:sz w:val="28"/>
          <w:szCs w:val="28"/>
        </w:rPr>
        <w:t xml:space="preserve"> </w:t>
      </w:r>
      <w:r w:rsidR="001E5845" w:rsidRPr="00CE28AE">
        <w:rPr>
          <w:rFonts w:ascii="Times New Roman" w:hAnsi="Times New Roman" w:cs="Times New Roman"/>
          <w:color w:val="000000" w:themeColor="text1"/>
          <w:sz w:val="28"/>
          <w:szCs w:val="28"/>
          <w:lang w:val="uk-UA"/>
        </w:rPr>
        <w:t>П</w:t>
      </w:r>
      <w:r w:rsidR="001E5845" w:rsidRPr="00CE28AE">
        <w:rPr>
          <w:rFonts w:ascii="Times New Roman" w:hAnsi="Times New Roman" w:cs="Times New Roman"/>
          <w:color w:val="000000" w:themeColor="text1"/>
          <w:sz w:val="28"/>
          <w:szCs w:val="28"/>
        </w:rPr>
        <w:t xml:space="preserve">ереважають </w:t>
      </w:r>
      <w:r w:rsidR="001E5845" w:rsidRPr="00CE28AE">
        <w:rPr>
          <w:rFonts w:ascii="Times New Roman" w:hAnsi="Times New Roman" w:cs="Times New Roman"/>
          <w:color w:val="000000" w:themeColor="text1"/>
          <w:sz w:val="28"/>
          <w:szCs w:val="28"/>
          <w:lang w:val="uk-UA"/>
        </w:rPr>
        <w:t xml:space="preserve">справи про встановлення факту, які складають </w:t>
      </w:r>
      <w:r w:rsidR="008D1D6B" w:rsidRPr="00CE28AE">
        <w:rPr>
          <w:rFonts w:ascii="Times New Roman" w:hAnsi="Times New Roman" w:cs="Times New Roman"/>
          <w:color w:val="000000" w:themeColor="text1"/>
          <w:sz w:val="28"/>
          <w:szCs w:val="28"/>
          <w:lang w:val="uk-UA"/>
        </w:rPr>
        <w:t>89,6</w:t>
      </w:r>
      <w:r w:rsidR="001E5845" w:rsidRPr="00CE28AE">
        <w:rPr>
          <w:rFonts w:ascii="Times New Roman" w:hAnsi="Times New Roman" w:cs="Times New Roman"/>
          <w:color w:val="000000" w:themeColor="text1"/>
          <w:sz w:val="28"/>
          <w:szCs w:val="28"/>
          <w:lang w:val="uk-UA"/>
        </w:rPr>
        <w:t xml:space="preserve">% від загальної кількості справ </w:t>
      </w:r>
      <w:r w:rsidR="008D1D6B" w:rsidRPr="00CE28AE">
        <w:rPr>
          <w:rFonts w:ascii="Times New Roman" w:hAnsi="Times New Roman" w:cs="Times New Roman"/>
          <w:color w:val="000000" w:themeColor="text1"/>
          <w:sz w:val="28"/>
          <w:szCs w:val="28"/>
          <w:lang w:val="uk-UA"/>
        </w:rPr>
        <w:t xml:space="preserve">окремого </w:t>
      </w:r>
      <w:r w:rsidR="001E5845" w:rsidRPr="00CE28AE">
        <w:rPr>
          <w:rFonts w:ascii="Times New Roman" w:hAnsi="Times New Roman" w:cs="Times New Roman"/>
          <w:color w:val="000000" w:themeColor="text1"/>
          <w:sz w:val="28"/>
          <w:szCs w:val="28"/>
          <w:lang w:val="uk-UA"/>
        </w:rPr>
        <w:t xml:space="preserve"> провадження</w:t>
      </w:r>
      <w:r w:rsidR="008D1D6B" w:rsidRPr="00CE28AE">
        <w:rPr>
          <w:rFonts w:ascii="Times New Roman" w:hAnsi="Times New Roman" w:cs="Times New Roman"/>
          <w:color w:val="000000" w:themeColor="text1"/>
          <w:sz w:val="28"/>
          <w:szCs w:val="28"/>
          <w:lang w:val="uk-UA"/>
        </w:rPr>
        <w:t>, що на  6</w:t>
      </w:r>
      <w:r w:rsidR="00CE28AE" w:rsidRPr="00CE28AE">
        <w:rPr>
          <w:rFonts w:ascii="Times New Roman" w:hAnsi="Times New Roman" w:cs="Times New Roman"/>
          <w:color w:val="000000" w:themeColor="text1"/>
          <w:sz w:val="28"/>
          <w:szCs w:val="28"/>
          <w:lang w:val="uk-UA"/>
        </w:rPr>
        <w:t>,0</w:t>
      </w:r>
      <w:r w:rsidR="008D1D6B" w:rsidRPr="00CE28AE">
        <w:rPr>
          <w:rFonts w:ascii="Times New Roman" w:hAnsi="Times New Roman" w:cs="Times New Roman"/>
          <w:color w:val="000000" w:themeColor="text1"/>
          <w:sz w:val="28"/>
          <w:szCs w:val="28"/>
          <w:lang w:val="uk-UA"/>
        </w:rPr>
        <w:t>% менше ніж у 2019 році.</w:t>
      </w:r>
    </w:p>
    <w:p w:rsidR="000C172E" w:rsidRPr="001C6BE9" w:rsidRDefault="001E5845" w:rsidP="001A6131">
      <w:pPr>
        <w:spacing w:after="0"/>
        <w:jc w:val="both"/>
        <w:rPr>
          <w:rFonts w:ascii="Times New Roman" w:hAnsi="Times New Roman" w:cs="Times New Roman"/>
          <w:sz w:val="27"/>
          <w:szCs w:val="27"/>
          <w:lang w:val="uk-UA"/>
        </w:rPr>
      </w:pPr>
      <w:r w:rsidRPr="00B06B53">
        <w:rPr>
          <w:rFonts w:ascii="Times New Roman" w:hAnsi="Times New Roman" w:cs="Times New Roman"/>
          <w:color w:val="000000" w:themeColor="text1"/>
          <w:sz w:val="27"/>
          <w:szCs w:val="27"/>
          <w:lang w:val="uk-UA"/>
        </w:rPr>
        <w:t xml:space="preserve">       </w:t>
      </w:r>
    </w:p>
    <w:p w:rsidR="00134C60" w:rsidRPr="00CE28AE" w:rsidRDefault="009C03B5" w:rsidP="004803D2">
      <w:pPr>
        <w:spacing w:after="0" w:line="240" w:lineRule="auto"/>
        <w:jc w:val="both"/>
        <w:rPr>
          <w:rFonts w:ascii="Times New Roman" w:hAnsi="Times New Roman" w:cs="Times New Roman"/>
          <w:color w:val="000000" w:themeColor="text1"/>
          <w:sz w:val="28"/>
          <w:szCs w:val="28"/>
          <w:lang w:val="uk-UA"/>
        </w:rPr>
      </w:pPr>
      <w:r w:rsidRPr="00CE28AE">
        <w:rPr>
          <w:rFonts w:ascii="Times New Roman" w:hAnsi="Times New Roman" w:cs="Times New Roman"/>
          <w:b/>
          <w:color w:val="000000" w:themeColor="text1"/>
          <w:sz w:val="28"/>
          <w:szCs w:val="28"/>
          <w:lang w:val="uk-UA"/>
        </w:rPr>
        <w:t xml:space="preserve">       </w:t>
      </w:r>
      <w:r w:rsidR="004803D2" w:rsidRPr="00CE28AE">
        <w:rPr>
          <w:rFonts w:ascii="Times New Roman" w:hAnsi="Times New Roman" w:cs="Times New Roman"/>
          <w:b/>
          <w:color w:val="000000" w:themeColor="text1"/>
          <w:sz w:val="28"/>
          <w:szCs w:val="28"/>
          <w:lang w:val="uk-UA"/>
        </w:rPr>
        <w:t xml:space="preserve"> </w:t>
      </w:r>
      <w:r w:rsidR="004803D2" w:rsidRPr="00CE28AE">
        <w:rPr>
          <w:rFonts w:ascii="Times New Roman" w:hAnsi="Times New Roman" w:cs="Times New Roman"/>
          <w:b/>
          <w:color w:val="000000" w:themeColor="text1"/>
          <w:sz w:val="28"/>
          <w:szCs w:val="28"/>
          <w:u w:val="single"/>
          <w:lang w:val="uk-UA"/>
        </w:rPr>
        <w:t xml:space="preserve">Кількість </w:t>
      </w:r>
      <w:r w:rsidR="008E12CB" w:rsidRPr="00CE28AE">
        <w:rPr>
          <w:rFonts w:ascii="Times New Roman" w:hAnsi="Times New Roman" w:cs="Times New Roman"/>
          <w:b/>
          <w:color w:val="000000" w:themeColor="text1"/>
          <w:sz w:val="28"/>
          <w:szCs w:val="28"/>
          <w:u w:val="single"/>
          <w:lang w:val="uk-UA"/>
        </w:rPr>
        <w:t>позовних заяв</w:t>
      </w:r>
      <w:r w:rsidR="00134C60" w:rsidRPr="00CE28AE">
        <w:rPr>
          <w:rFonts w:ascii="Times New Roman" w:hAnsi="Times New Roman" w:cs="Times New Roman"/>
          <w:b/>
          <w:color w:val="000000" w:themeColor="text1"/>
          <w:sz w:val="28"/>
          <w:szCs w:val="28"/>
          <w:u w:val="single"/>
          <w:lang w:val="uk-UA"/>
        </w:rPr>
        <w:t>, справ</w:t>
      </w:r>
      <w:r w:rsidR="004803D2" w:rsidRPr="00CE28AE">
        <w:rPr>
          <w:rFonts w:ascii="Times New Roman" w:hAnsi="Times New Roman" w:cs="Times New Roman"/>
          <w:b/>
          <w:color w:val="000000" w:themeColor="text1"/>
          <w:sz w:val="28"/>
          <w:szCs w:val="28"/>
          <w:u w:val="single"/>
          <w:lang w:val="uk-UA"/>
        </w:rPr>
        <w:t xml:space="preserve"> адміністративного судочинства</w:t>
      </w:r>
      <w:r w:rsidR="004803D2" w:rsidRPr="00CE28AE">
        <w:rPr>
          <w:rFonts w:ascii="Times New Roman" w:hAnsi="Times New Roman" w:cs="Times New Roman"/>
          <w:color w:val="000000" w:themeColor="text1"/>
          <w:sz w:val="28"/>
          <w:szCs w:val="28"/>
          <w:lang w:val="uk-UA"/>
        </w:rPr>
        <w:t>, які перебували в проваджені суду у 20</w:t>
      </w:r>
      <w:r w:rsidR="00692CFA" w:rsidRPr="00CE28AE">
        <w:rPr>
          <w:rFonts w:ascii="Times New Roman" w:hAnsi="Times New Roman" w:cs="Times New Roman"/>
          <w:color w:val="000000" w:themeColor="text1"/>
          <w:sz w:val="28"/>
          <w:szCs w:val="28"/>
          <w:lang w:val="uk-UA"/>
        </w:rPr>
        <w:t>20</w:t>
      </w:r>
      <w:r w:rsidR="004803D2" w:rsidRPr="00CE28AE">
        <w:rPr>
          <w:rFonts w:ascii="Times New Roman" w:hAnsi="Times New Roman" w:cs="Times New Roman"/>
          <w:color w:val="000000" w:themeColor="text1"/>
          <w:sz w:val="28"/>
          <w:szCs w:val="28"/>
          <w:lang w:val="uk-UA"/>
        </w:rPr>
        <w:t xml:space="preserve"> році - </w:t>
      </w:r>
      <w:r w:rsidR="00692CFA" w:rsidRPr="00CE28AE">
        <w:rPr>
          <w:rFonts w:ascii="Times New Roman" w:hAnsi="Times New Roman" w:cs="Times New Roman"/>
          <w:color w:val="000000" w:themeColor="text1"/>
          <w:sz w:val="28"/>
          <w:szCs w:val="28"/>
          <w:lang w:val="uk-UA"/>
        </w:rPr>
        <w:t>90</w:t>
      </w:r>
      <w:r w:rsidR="004803D2" w:rsidRPr="00CE28AE">
        <w:rPr>
          <w:rFonts w:ascii="Times New Roman" w:hAnsi="Times New Roman" w:cs="Times New Roman"/>
          <w:color w:val="000000" w:themeColor="text1"/>
          <w:sz w:val="28"/>
          <w:szCs w:val="28"/>
          <w:lang w:val="uk-UA"/>
        </w:rPr>
        <w:t xml:space="preserve">, що складає </w:t>
      </w:r>
      <w:r w:rsidR="00F90D2A" w:rsidRPr="00CE28AE">
        <w:rPr>
          <w:rFonts w:ascii="Times New Roman" w:hAnsi="Times New Roman" w:cs="Times New Roman"/>
          <w:color w:val="000000" w:themeColor="text1"/>
          <w:sz w:val="28"/>
          <w:szCs w:val="28"/>
          <w:lang w:val="uk-UA"/>
        </w:rPr>
        <w:t>1,0</w:t>
      </w:r>
      <w:r w:rsidR="00D457B7" w:rsidRPr="00CE28AE">
        <w:rPr>
          <w:rFonts w:ascii="Times New Roman" w:hAnsi="Times New Roman" w:cs="Times New Roman"/>
          <w:color w:val="000000" w:themeColor="text1"/>
          <w:sz w:val="28"/>
          <w:szCs w:val="28"/>
          <w:lang w:val="uk-UA"/>
        </w:rPr>
        <w:t xml:space="preserve"> </w:t>
      </w:r>
      <w:r w:rsidR="004803D2" w:rsidRPr="00CE28AE">
        <w:rPr>
          <w:rFonts w:ascii="Times New Roman" w:hAnsi="Times New Roman" w:cs="Times New Roman"/>
          <w:color w:val="000000" w:themeColor="text1"/>
          <w:sz w:val="28"/>
          <w:szCs w:val="28"/>
          <w:lang w:val="uk-UA"/>
        </w:rPr>
        <w:t>% від загальної кількості суд</w:t>
      </w:r>
      <w:r w:rsidR="00134C60" w:rsidRPr="00CE28AE">
        <w:rPr>
          <w:rFonts w:ascii="Times New Roman" w:hAnsi="Times New Roman" w:cs="Times New Roman"/>
          <w:color w:val="000000" w:themeColor="text1"/>
          <w:sz w:val="28"/>
          <w:szCs w:val="28"/>
          <w:lang w:val="uk-UA"/>
        </w:rPr>
        <w:t>ових справ та матеріалів.</w:t>
      </w:r>
      <w:r w:rsidR="004803D2" w:rsidRPr="00CE28AE">
        <w:rPr>
          <w:rFonts w:ascii="Times New Roman" w:hAnsi="Times New Roman" w:cs="Times New Roman"/>
          <w:color w:val="000000" w:themeColor="text1"/>
          <w:sz w:val="28"/>
          <w:szCs w:val="28"/>
          <w:lang w:val="uk-UA"/>
        </w:rPr>
        <w:t xml:space="preserve"> </w:t>
      </w:r>
    </w:p>
    <w:p w:rsidR="00751261" w:rsidRPr="00692CFA" w:rsidRDefault="00EA1F25" w:rsidP="00751261">
      <w:pPr>
        <w:spacing w:after="0"/>
        <w:jc w:val="both"/>
        <w:rPr>
          <w:rFonts w:ascii="Times New Roman" w:hAnsi="Times New Roman" w:cs="Times New Roman"/>
          <w:color w:val="FF0000"/>
          <w:sz w:val="27"/>
          <w:szCs w:val="27"/>
          <w:shd w:val="clear" w:color="auto" w:fill="FFFFFF"/>
          <w:lang w:val="uk-UA"/>
        </w:rPr>
      </w:pPr>
      <w:r w:rsidRPr="00692CFA">
        <w:rPr>
          <w:rFonts w:ascii="Times New Roman" w:hAnsi="Times New Roman" w:cs="Times New Roman"/>
          <w:color w:val="FF0000"/>
          <w:sz w:val="27"/>
          <w:szCs w:val="27"/>
          <w:shd w:val="clear" w:color="auto" w:fill="FFFFFF"/>
          <w:lang w:val="uk-UA"/>
        </w:rPr>
        <w:t xml:space="preserve">          </w:t>
      </w:r>
    </w:p>
    <w:p w:rsidR="004803D2" w:rsidRPr="00CE28AE" w:rsidRDefault="00751261" w:rsidP="00751261">
      <w:pPr>
        <w:spacing w:after="0"/>
        <w:jc w:val="both"/>
        <w:rPr>
          <w:rFonts w:ascii="Times New Roman" w:hAnsi="Times New Roman" w:cs="Times New Roman"/>
          <w:color w:val="000000" w:themeColor="text1"/>
          <w:sz w:val="28"/>
          <w:szCs w:val="28"/>
          <w:lang w:val="uk-UA"/>
        </w:rPr>
      </w:pPr>
      <w:r w:rsidRPr="00CE28AE">
        <w:rPr>
          <w:rFonts w:ascii="Times New Roman" w:hAnsi="Times New Roman" w:cs="Times New Roman"/>
          <w:color w:val="000000" w:themeColor="text1"/>
          <w:sz w:val="28"/>
          <w:szCs w:val="28"/>
          <w:shd w:val="clear" w:color="auto" w:fill="FFFFFF"/>
          <w:lang w:val="uk-UA"/>
        </w:rPr>
        <w:t xml:space="preserve">    </w:t>
      </w:r>
      <w:r w:rsidR="0025422C" w:rsidRPr="00CE28AE">
        <w:rPr>
          <w:rFonts w:ascii="Times New Roman" w:hAnsi="Times New Roman" w:cs="Times New Roman"/>
          <w:color w:val="000000" w:themeColor="text1"/>
          <w:sz w:val="28"/>
          <w:szCs w:val="28"/>
          <w:lang w:val="uk-UA"/>
        </w:rPr>
        <w:t>З порівняльної таблиці</w:t>
      </w:r>
      <w:r w:rsidR="009448E1" w:rsidRPr="00CE28AE">
        <w:rPr>
          <w:rFonts w:ascii="Times New Roman" w:hAnsi="Times New Roman" w:cs="Times New Roman"/>
          <w:color w:val="000000" w:themeColor="text1"/>
          <w:sz w:val="28"/>
          <w:szCs w:val="28"/>
          <w:lang w:val="uk-UA"/>
        </w:rPr>
        <w:t xml:space="preserve"> позовних заяв та справ адміністративного судочинства</w:t>
      </w:r>
    </w:p>
    <w:tbl>
      <w:tblPr>
        <w:tblStyle w:val="a4"/>
        <w:tblW w:w="0" w:type="auto"/>
        <w:tblLook w:val="04A0"/>
      </w:tblPr>
      <w:tblGrid>
        <w:gridCol w:w="535"/>
        <w:gridCol w:w="3397"/>
        <w:gridCol w:w="996"/>
        <w:gridCol w:w="992"/>
        <w:gridCol w:w="851"/>
        <w:gridCol w:w="993"/>
        <w:gridCol w:w="851"/>
        <w:gridCol w:w="956"/>
      </w:tblGrid>
      <w:tr w:rsidR="0025422C" w:rsidRPr="00CE28AE" w:rsidTr="00D457B7">
        <w:tc>
          <w:tcPr>
            <w:tcW w:w="535" w:type="dxa"/>
            <w:vMerge w:val="restart"/>
          </w:tcPr>
          <w:p w:rsidR="0025422C" w:rsidRPr="00CE28AE" w:rsidRDefault="0025422C" w:rsidP="00474C7B">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w:t>
            </w:r>
          </w:p>
          <w:p w:rsidR="0025422C" w:rsidRPr="00CE28AE" w:rsidRDefault="0025422C" w:rsidP="00474C7B">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з/п</w:t>
            </w:r>
          </w:p>
        </w:tc>
        <w:tc>
          <w:tcPr>
            <w:tcW w:w="3397" w:type="dxa"/>
            <w:vMerge w:val="restart"/>
          </w:tcPr>
          <w:p w:rsidR="0025422C" w:rsidRPr="00CE28AE" w:rsidRDefault="0025422C" w:rsidP="00474C7B">
            <w:pPr>
              <w:jc w:val="center"/>
              <w:rPr>
                <w:rFonts w:ascii="Times New Roman" w:hAnsi="Times New Roman"/>
                <w:bCs/>
                <w:color w:val="000000" w:themeColor="text1"/>
                <w:sz w:val="18"/>
                <w:szCs w:val="18"/>
                <w:lang w:val="uk-UA"/>
              </w:rPr>
            </w:pPr>
          </w:p>
          <w:p w:rsidR="0025422C" w:rsidRPr="00CE28AE" w:rsidRDefault="0025422C" w:rsidP="00474C7B">
            <w:pPr>
              <w:jc w:val="center"/>
              <w:rPr>
                <w:rFonts w:ascii="Times New Roman" w:hAnsi="Times New Roman"/>
                <w:bCs/>
                <w:color w:val="000000" w:themeColor="text1"/>
                <w:sz w:val="18"/>
                <w:szCs w:val="18"/>
              </w:rPr>
            </w:pPr>
            <w:r w:rsidRPr="00CE28AE">
              <w:rPr>
                <w:rFonts w:ascii="Times New Roman" w:eastAsia="Times New Roman" w:hAnsi="Times New Roman" w:cs="Times New Roman"/>
                <w:bCs/>
                <w:color w:val="000000" w:themeColor="text1"/>
                <w:sz w:val="18"/>
                <w:szCs w:val="18"/>
              </w:rPr>
              <w:t>Найменування показника</w:t>
            </w:r>
          </w:p>
          <w:p w:rsidR="0025422C" w:rsidRPr="00CE28AE" w:rsidRDefault="0025422C" w:rsidP="00474C7B">
            <w:pPr>
              <w:jc w:val="both"/>
              <w:rPr>
                <w:rFonts w:ascii="Times New Roman" w:hAnsi="Times New Roman" w:cs="Times New Roman"/>
                <w:color w:val="000000" w:themeColor="text1"/>
                <w:sz w:val="28"/>
                <w:szCs w:val="28"/>
                <w:lang w:val="uk-UA"/>
              </w:rPr>
            </w:pPr>
          </w:p>
        </w:tc>
        <w:tc>
          <w:tcPr>
            <w:tcW w:w="1988" w:type="dxa"/>
            <w:gridSpan w:val="2"/>
          </w:tcPr>
          <w:p w:rsidR="0025422C" w:rsidRPr="00CE28AE" w:rsidRDefault="0025422C" w:rsidP="00474C7B">
            <w:pPr>
              <w:jc w:val="center"/>
              <w:rPr>
                <w:rFonts w:ascii="Times New Roman" w:hAnsi="Times New Roman"/>
                <w:bCs/>
                <w:color w:val="000000" w:themeColor="text1"/>
                <w:sz w:val="18"/>
                <w:szCs w:val="18"/>
                <w:lang w:val="uk-UA"/>
              </w:rPr>
            </w:pPr>
          </w:p>
          <w:p w:rsidR="0025422C" w:rsidRPr="00CE28AE" w:rsidRDefault="0025422C" w:rsidP="00474C7B">
            <w:pPr>
              <w:jc w:val="center"/>
              <w:rPr>
                <w:rFonts w:ascii="Times New Roman" w:hAnsi="Times New Roman" w:cs="Times New Roman"/>
                <w:color w:val="000000" w:themeColor="text1"/>
                <w:sz w:val="18"/>
                <w:szCs w:val="18"/>
                <w:lang w:val="uk-UA"/>
              </w:rPr>
            </w:pPr>
            <w:r w:rsidRPr="00CE28AE">
              <w:rPr>
                <w:rFonts w:ascii="Times New Roman" w:eastAsia="Times New Roman" w:hAnsi="Times New Roman" w:cs="Times New Roman"/>
                <w:bCs/>
                <w:color w:val="000000" w:themeColor="text1"/>
                <w:sz w:val="18"/>
                <w:szCs w:val="18"/>
              </w:rPr>
              <w:t>Перебувало в провадженні</w:t>
            </w:r>
          </w:p>
        </w:tc>
        <w:tc>
          <w:tcPr>
            <w:tcW w:w="1844" w:type="dxa"/>
            <w:gridSpan w:val="2"/>
          </w:tcPr>
          <w:p w:rsidR="0025422C" w:rsidRPr="00CE28AE" w:rsidRDefault="0025422C" w:rsidP="00474C7B">
            <w:pPr>
              <w:jc w:val="center"/>
              <w:rPr>
                <w:rFonts w:ascii="Times New Roman" w:hAnsi="Times New Roman"/>
                <w:bCs/>
                <w:color w:val="000000" w:themeColor="text1"/>
                <w:sz w:val="18"/>
                <w:szCs w:val="18"/>
                <w:lang w:val="uk-UA"/>
              </w:rPr>
            </w:pPr>
          </w:p>
          <w:p w:rsidR="0025422C" w:rsidRPr="00CE28AE" w:rsidRDefault="0025422C" w:rsidP="00474C7B">
            <w:pPr>
              <w:jc w:val="center"/>
              <w:rPr>
                <w:rFonts w:ascii="Times New Roman" w:hAnsi="Times New Roman" w:cs="Times New Roman"/>
                <w:color w:val="000000" w:themeColor="text1"/>
                <w:sz w:val="18"/>
                <w:szCs w:val="18"/>
                <w:lang w:val="uk-UA"/>
              </w:rPr>
            </w:pPr>
            <w:r w:rsidRPr="00CE28AE">
              <w:rPr>
                <w:rFonts w:ascii="Times New Roman" w:eastAsia="Times New Roman" w:hAnsi="Times New Roman" w:cs="Times New Roman"/>
                <w:bCs/>
                <w:color w:val="000000" w:themeColor="text1"/>
                <w:sz w:val="18"/>
                <w:szCs w:val="18"/>
                <w:lang w:val="uk-UA"/>
              </w:rPr>
              <w:t xml:space="preserve">Розглянуто </w:t>
            </w:r>
          </w:p>
        </w:tc>
        <w:tc>
          <w:tcPr>
            <w:tcW w:w="1807" w:type="dxa"/>
            <w:gridSpan w:val="2"/>
          </w:tcPr>
          <w:p w:rsidR="0025422C" w:rsidRPr="00CE28AE" w:rsidRDefault="0025422C" w:rsidP="00474C7B">
            <w:pPr>
              <w:jc w:val="center"/>
              <w:rPr>
                <w:rFonts w:ascii="Times New Roman" w:hAnsi="Times New Roman" w:cs="Times New Roman"/>
                <w:color w:val="000000" w:themeColor="text1"/>
                <w:sz w:val="18"/>
                <w:szCs w:val="18"/>
                <w:lang w:val="uk-UA"/>
              </w:rPr>
            </w:pPr>
            <w:r w:rsidRPr="00CE28AE">
              <w:rPr>
                <w:rFonts w:ascii="Times New Roman" w:eastAsia="Times New Roman" w:hAnsi="Times New Roman" w:cs="Times New Roman"/>
                <w:bCs/>
                <w:color w:val="000000" w:themeColor="text1"/>
                <w:sz w:val="18"/>
                <w:szCs w:val="18"/>
              </w:rPr>
              <w:t>Залишок нерозглянутих справ на кінець звітного періоду</w:t>
            </w:r>
          </w:p>
        </w:tc>
      </w:tr>
      <w:tr w:rsidR="007B052D" w:rsidRPr="00CE28AE" w:rsidTr="00692CFA">
        <w:trPr>
          <w:trHeight w:val="390"/>
        </w:trPr>
        <w:tc>
          <w:tcPr>
            <w:tcW w:w="535" w:type="dxa"/>
            <w:vMerge/>
          </w:tcPr>
          <w:p w:rsidR="007B052D" w:rsidRPr="00CE28AE" w:rsidRDefault="007B052D" w:rsidP="00474C7B">
            <w:pPr>
              <w:jc w:val="both"/>
              <w:rPr>
                <w:rFonts w:ascii="Times New Roman" w:hAnsi="Times New Roman" w:cs="Times New Roman"/>
                <w:color w:val="000000" w:themeColor="text1"/>
                <w:sz w:val="28"/>
                <w:szCs w:val="28"/>
                <w:lang w:val="uk-UA"/>
              </w:rPr>
            </w:pPr>
          </w:p>
        </w:tc>
        <w:tc>
          <w:tcPr>
            <w:tcW w:w="3397" w:type="dxa"/>
            <w:vMerge/>
          </w:tcPr>
          <w:p w:rsidR="007B052D" w:rsidRPr="00CE28AE" w:rsidRDefault="007B052D" w:rsidP="00474C7B">
            <w:pPr>
              <w:jc w:val="both"/>
              <w:rPr>
                <w:rFonts w:ascii="Times New Roman" w:hAnsi="Times New Roman" w:cs="Times New Roman"/>
                <w:color w:val="000000" w:themeColor="text1"/>
                <w:sz w:val="28"/>
                <w:szCs w:val="28"/>
                <w:lang w:val="uk-UA"/>
              </w:rPr>
            </w:pPr>
          </w:p>
        </w:tc>
        <w:tc>
          <w:tcPr>
            <w:tcW w:w="996" w:type="dxa"/>
          </w:tcPr>
          <w:p w:rsidR="007B052D" w:rsidRPr="00CE28AE" w:rsidRDefault="007B052D" w:rsidP="00280BCC">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2019 рік</w:t>
            </w:r>
          </w:p>
        </w:tc>
        <w:tc>
          <w:tcPr>
            <w:tcW w:w="992" w:type="dxa"/>
          </w:tcPr>
          <w:p w:rsidR="007B052D" w:rsidRPr="00CE28AE" w:rsidRDefault="007B052D" w:rsidP="007B052D">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2020рік</w:t>
            </w:r>
          </w:p>
        </w:tc>
        <w:tc>
          <w:tcPr>
            <w:tcW w:w="851" w:type="dxa"/>
          </w:tcPr>
          <w:p w:rsidR="007B052D" w:rsidRPr="00CE28AE" w:rsidRDefault="007B052D" w:rsidP="00280BCC">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2019 рік</w:t>
            </w:r>
          </w:p>
        </w:tc>
        <w:tc>
          <w:tcPr>
            <w:tcW w:w="993" w:type="dxa"/>
          </w:tcPr>
          <w:p w:rsidR="007B052D" w:rsidRPr="00CE28AE" w:rsidRDefault="007B052D" w:rsidP="007B052D">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2020рік</w:t>
            </w:r>
          </w:p>
        </w:tc>
        <w:tc>
          <w:tcPr>
            <w:tcW w:w="851" w:type="dxa"/>
          </w:tcPr>
          <w:p w:rsidR="007B052D" w:rsidRPr="00CE28AE" w:rsidRDefault="007B052D" w:rsidP="00280BCC">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2019 рік</w:t>
            </w:r>
          </w:p>
        </w:tc>
        <w:tc>
          <w:tcPr>
            <w:tcW w:w="956" w:type="dxa"/>
          </w:tcPr>
          <w:p w:rsidR="007B052D" w:rsidRPr="00CE28AE" w:rsidRDefault="007B052D" w:rsidP="007B052D">
            <w:pPr>
              <w:jc w:val="both"/>
              <w:rPr>
                <w:rFonts w:ascii="Times New Roman" w:hAnsi="Times New Roman" w:cs="Times New Roman"/>
                <w:color w:val="000000" w:themeColor="text1"/>
                <w:sz w:val="18"/>
                <w:szCs w:val="18"/>
                <w:lang w:val="uk-UA"/>
              </w:rPr>
            </w:pPr>
            <w:r w:rsidRPr="00CE28AE">
              <w:rPr>
                <w:rFonts w:ascii="Times New Roman" w:hAnsi="Times New Roman" w:cs="Times New Roman"/>
                <w:color w:val="000000" w:themeColor="text1"/>
                <w:sz w:val="18"/>
                <w:szCs w:val="18"/>
                <w:lang w:val="uk-UA"/>
              </w:rPr>
              <w:t>2020 рік</w:t>
            </w:r>
          </w:p>
        </w:tc>
      </w:tr>
      <w:tr w:rsidR="007B052D" w:rsidRPr="00CE28AE" w:rsidTr="00692CFA">
        <w:trPr>
          <w:trHeight w:val="410"/>
        </w:trPr>
        <w:tc>
          <w:tcPr>
            <w:tcW w:w="535" w:type="dxa"/>
          </w:tcPr>
          <w:p w:rsidR="007B052D" w:rsidRPr="00CE28AE" w:rsidRDefault="007B052D" w:rsidP="00474C7B">
            <w:pPr>
              <w:jc w:val="both"/>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3397" w:type="dxa"/>
          </w:tcPr>
          <w:p w:rsidR="007B052D" w:rsidRPr="00CE28AE" w:rsidRDefault="007B052D" w:rsidP="00692CFA">
            <w:pP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Позовні  заяви, справи</w:t>
            </w:r>
          </w:p>
        </w:tc>
        <w:tc>
          <w:tcPr>
            <w:tcW w:w="996"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105</w:t>
            </w:r>
          </w:p>
        </w:tc>
        <w:tc>
          <w:tcPr>
            <w:tcW w:w="992" w:type="dxa"/>
          </w:tcPr>
          <w:p w:rsidR="00692CFA" w:rsidRPr="00CE28AE" w:rsidRDefault="00692CFA" w:rsidP="00692CFA">
            <w:pPr>
              <w:jc w:val="center"/>
              <w:rPr>
                <w:rFonts w:ascii="Times New Roman" w:hAnsi="Times New Roman" w:cs="Times New Roman"/>
                <w:color w:val="000000" w:themeColor="text1"/>
                <w:sz w:val="20"/>
                <w:szCs w:val="20"/>
                <w:lang w:val="uk-UA"/>
              </w:rPr>
            </w:pPr>
          </w:p>
          <w:p w:rsidR="007B052D"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84</w:t>
            </w:r>
          </w:p>
        </w:tc>
        <w:tc>
          <w:tcPr>
            <w:tcW w:w="851"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9448E1"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97</w:t>
            </w:r>
          </w:p>
        </w:tc>
        <w:tc>
          <w:tcPr>
            <w:tcW w:w="993"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9448E1"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73</w:t>
            </w:r>
          </w:p>
        </w:tc>
        <w:tc>
          <w:tcPr>
            <w:tcW w:w="851"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8</w:t>
            </w:r>
          </w:p>
        </w:tc>
        <w:tc>
          <w:tcPr>
            <w:tcW w:w="956"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11</w:t>
            </w:r>
          </w:p>
        </w:tc>
      </w:tr>
      <w:tr w:rsidR="007B052D" w:rsidRPr="00CE28AE" w:rsidTr="00CE28AE">
        <w:trPr>
          <w:trHeight w:val="415"/>
        </w:trPr>
        <w:tc>
          <w:tcPr>
            <w:tcW w:w="535" w:type="dxa"/>
          </w:tcPr>
          <w:p w:rsidR="007B052D" w:rsidRPr="00CE28AE" w:rsidRDefault="007B052D" w:rsidP="00474C7B">
            <w:pPr>
              <w:jc w:val="both"/>
              <w:rPr>
                <w:rFonts w:ascii="Times New Roman" w:hAnsi="Times New Roman" w:cs="Times New Roman"/>
                <w:color w:val="000000" w:themeColor="text1"/>
                <w:sz w:val="20"/>
                <w:szCs w:val="20"/>
                <w:lang w:val="uk-UA"/>
              </w:rPr>
            </w:pPr>
          </w:p>
          <w:p w:rsidR="007B052D" w:rsidRPr="00CE28AE" w:rsidRDefault="007B052D" w:rsidP="00474C7B">
            <w:pPr>
              <w:jc w:val="both"/>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w:t>
            </w:r>
          </w:p>
        </w:tc>
        <w:tc>
          <w:tcPr>
            <w:tcW w:w="3397" w:type="dxa"/>
          </w:tcPr>
          <w:p w:rsidR="007B052D" w:rsidRPr="00CE28AE" w:rsidRDefault="007B052D" w:rsidP="0044735C">
            <w:pPr>
              <w:jc w:val="both"/>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Справи в порядку виконання судових рішень</w:t>
            </w:r>
          </w:p>
        </w:tc>
        <w:tc>
          <w:tcPr>
            <w:tcW w:w="996"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20</w:t>
            </w:r>
          </w:p>
        </w:tc>
        <w:tc>
          <w:tcPr>
            <w:tcW w:w="992"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7B052D" w:rsidRPr="00CE28AE" w:rsidRDefault="007B052D"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5</w:t>
            </w:r>
          </w:p>
        </w:tc>
        <w:tc>
          <w:tcPr>
            <w:tcW w:w="851"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19</w:t>
            </w:r>
          </w:p>
        </w:tc>
        <w:tc>
          <w:tcPr>
            <w:tcW w:w="993"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5</w:t>
            </w:r>
          </w:p>
        </w:tc>
        <w:tc>
          <w:tcPr>
            <w:tcW w:w="851"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956"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0</w:t>
            </w:r>
          </w:p>
        </w:tc>
      </w:tr>
      <w:tr w:rsidR="007B052D" w:rsidRPr="00CE28AE" w:rsidTr="00D457B7">
        <w:tc>
          <w:tcPr>
            <w:tcW w:w="535" w:type="dxa"/>
          </w:tcPr>
          <w:p w:rsidR="007B052D" w:rsidRPr="00CE28AE" w:rsidRDefault="007B052D" w:rsidP="00474C7B">
            <w:pPr>
              <w:jc w:val="both"/>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3.</w:t>
            </w:r>
          </w:p>
        </w:tc>
        <w:tc>
          <w:tcPr>
            <w:tcW w:w="3397" w:type="dxa"/>
            <w:vAlign w:val="center"/>
          </w:tcPr>
          <w:p w:rsidR="007B052D" w:rsidRPr="00CE28AE" w:rsidRDefault="007B052D" w:rsidP="00692CFA">
            <w:pPr>
              <w:rPr>
                <w:rFonts w:ascii="Times New Roman" w:hAnsi="Times New Roman"/>
                <w:color w:val="000000" w:themeColor="text1"/>
                <w:sz w:val="20"/>
                <w:szCs w:val="20"/>
                <w:lang w:val="uk-UA"/>
              </w:rPr>
            </w:pPr>
            <w:r w:rsidRPr="00CE28AE">
              <w:rPr>
                <w:rFonts w:ascii="Times New Roman" w:hAnsi="Times New Roman"/>
                <w:color w:val="000000" w:themeColor="text1"/>
                <w:sz w:val="20"/>
                <w:szCs w:val="20"/>
                <w:lang w:val="uk-UA"/>
              </w:rPr>
              <w:t xml:space="preserve">Заяви </w:t>
            </w:r>
            <w:r w:rsidR="00692CFA" w:rsidRPr="00CE28AE">
              <w:rPr>
                <w:rFonts w:ascii="Times New Roman" w:hAnsi="Times New Roman"/>
                <w:color w:val="000000" w:themeColor="text1"/>
                <w:sz w:val="20"/>
                <w:szCs w:val="20"/>
                <w:lang w:val="uk-UA"/>
              </w:rPr>
              <w:t>про</w:t>
            </w:r>
            <w:r w:rsidRPr="00CE28AE">
              <w:rPr>
                <w:rFonts w:ascii="Times New Roman" w:hAnsi="Times New Roman"/>
                <w:color w:val="000000" w:themeColor="text1"/>
                <w:sz w:val="20"/>
                <w:szCs w:val="20"/>
                <w:lang w:val="uk-UA"/>
              </w:rPr>
              <w:t xml:space="preserve"> відновлення </w:t>
            </w:r>
            <w:r w:rsidR="00692CFA" w:rsidRPr="00CE28AE">
              <w:rPr>
                <w:rFonts w:ascii="Times New Roman" w:hAnsi="Times New Roman"/>
                <w:color w:val="000000" w:themeColor="text1"/>
                <w:sz w:val="20"/>
                <w:szCs w:val="20"/>
                <w:lang w:val="uk-UA"/>
              </w:rPr>
              <w:t>втраченого судового провадження</w:t>
            </w:r>
          </w:p>
        </w:tc>
        <w:tc>
          <w:tcPr>
            <w:tcW w:w="996"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992"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851"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993"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w:t>
            </w:r>
          </w:p>
        </w:tc>
        <w:tc>
          <w:tcPr>
            <w:tcW w:w="851"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0</w:t>
            </w:r>
          </w:p>
        </w:tc>
        <w:tc>
          <w:tcPr>
            <w:tcW w:w="956"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0</w:t>
            </w:r>
          </w:p>
        </w:tc>
      </w:tr>
      <w:tr w:rsidR="007B052D" w:rsidRPr="00CE28AE" w:rsidTr="00692CFA">
        <w:trPr>
          <w:trHeight w:val="415"/>
        </w:trPr>
        <w:tc>
          <w:tcPr>
            <w:tcW w:w="535" w:type="dxa"/>
          </w:tcPr>
          <w:p w:rsidR="007B052D" w:rsidRPr="00CE28AE" w:rsidRDefault="007B052D" w:rsidP="00474C7B">
            <w:pPr>
              <w:jc w:val="both"/>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4.</w:t>
            </w:r>
          </w:p>
        </w:tc>
        <w:tc>
          <w:tcPr>
            <w:tcW w:w="3397" w:type="dxa"/>
            <w:vAlign w:val="center"/>
          </w:tcPr>
          <w:p w:rsidR="007B052D" w:rsidRPr="00CE28AE" w:rsidRDefault="007B052D" w:rsidP="00474C7B">
            <w:pPr>
              <w:rPr>
                <w:rFonts w:ascii="Times New Roman" w:eastAsia="Times New Roman" w:hAnsi="Times New Roman" w:cs="Times New Roman"/>
                <w:color w:val="000000" w:themeColor="text1"/>
                <w:sz w:val="20"/>
                <w:szCs w:val="20"/>
              </w:rPr>
            </w:pPr>
            <w:r w:rsidRPr="00CE28AE">
              <w:rPr>
                <w:rFonts w:ascii="Times New Roman" w:hAnsi="Times New Roman"/>
                <w:color w:val="000000" w:themeColor="text1"/>
                <w:sz w:val="20"/>
                <w:szCs w:val="20"/>
                <w:lang w:val="uk-UA"/>
              </w:rPr>
              <w:t>ВСЬОГО</w:t>
            </w:r>
          </w:p>
        </w:tc>
        <w:tc>
          <w:tcPr>
            <w:tcW w:w="996"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126</w:t>
            </w:r>
          </w:p>
        </w:tc>
        <w:tc>
          <w:tcPr>
            <w:tcW w:w="992"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90</w:t>
            </w:r>
          </w:p>
        </w:tc>
        <w:tc>
          <w:tcPr>
            <w:tcW w:w="851"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9448E1"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11</w:t>
            </w:r>
            <w:r w:rsidR="00B810B8" w:rsidRPr="00CE28AE">
              <w:rPr>
                <w:rFonts w:ascii="Times New Roman" w:hAnsi="Times New Roman" w:cs="Times New Roman"/>
                <w:color w:val="000000" w:themeColor="text1"/>
                <w:sz w:val="20"/>
                <w:szCs w:val="20"/>
                <w:lang w:val="uk-UA"/>
              </w:rPr>
              <w:t>7</w:t>
            </w:r>
          </w:p>
        </w:tc>
        <w:tc>
          <w:tcPr>
            <w:tcW w:w="993"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79</w:t>
            </w:r>
          </w:p>
        </w:tc>
        <w:tc>
          <w:tcPr>
            <w:tcW w:w="851"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B810B8" w:rsidRPr="00CE28AE" w:rsidRDefault="00B810B8"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9</w:t>
            </w:r>
          </w:p>
        </w:tc>
        <w:tc>
          <w:tcPr>
            <w:tcW w:w="956" w:type="dxa"/>
          </w:tcPr>
          <w:p w:rsidR="007B052D" w:rsidRPr="00CE28AE" w:rsidRDefault="007B052D" w:rsidP="00692CFA">
            <w:pPr>
              <w:jc w:val="center"/>
              <w:rPr>
                <w:rFonts w:ascii="Times New Roman" w:hAnsi="Times New Roman" w:cs="Times New Roman"/>
                <w:color w:val="000000" w:themeColor="text1"/>
                <w:sz w:val="20"/>
                <w:szCs w:val="20"/>
                <w:lang w:val="uk-UA"/>
              </w:rPr>
            </w:pPr>
          </w:p>
          <w:p w:rsidR="00692CFA" w:rsidRPr="00CE28AE" w:rsidRDefault="00692CFA" w:rsidP="00692CFA">
            <w:pPr>
              <w:jc w:val="center"/>
              <w:rPr>
                <w:rFonts w:ascii="Times New Roman" w:hAnsi="Times New Roman" w:cs="Times New Roman"/>
                <w:color w:val="000000" w:themeColor="text1"/>
                <w:sz w:val="20"/>
                <w:szCs w:val="20"/>
                <w:lang w:val="uk-UA"/>
              </w:rPr>
            </w:pPr>
            <w:r w:rsidRPr="00CE28AE">
              <w:rPr>
                <w:rFonts w:ascii="Times New Roman" w:hAnsi="Times New Roman" w:cs="Times New Roman"/>
                <w:color w:val="000000" w:themeColor="text1"/>
                <w:sz w:val="20"/>
                <w:szCs w:val="20"/>
                <w:lang w:val="uk-UA"/>
              </w:rPr>
              <w:t>11</w:t>
            </w:r>
          </w:p>
        </w:tc>
      </w:tr>
    </w:tbl>
    <w:p w:rsidR="00CE28AE" w:rsidRPr="00CE28AE" w:rsidRDefault="00CE28AE" w:rsidP="00645ECE">
      <w:pPr>
        <w:spacing w:after="0"/>
        <w:jc w:val="both"/>
        <w:rPr>
          <w:rFonts w:ascii="Times New Roman" w:hAnsi="Times New Roman" w:cs="Times New Roman"/>
          <w:color w:val="000000" w:themeColor="text1"/>
          <w:sz w:val="28"/>
          <w:szCs w:val="28"/>
          <w:lang w:val="uk-UA"/>
        </w:rPr>
      </w:pPr>
    </w:p>
    <w:p w:rsidR="00CE28AE" w:rsidRPr="00CE28AE" w:rsidRDefault="00645ECE" w:rsidP="00CE28AE">
      <w:pPr>
        <w:spacing w:after="0"/>
        <w:jc w:val="both"/>
        <w:rPr>
          <w:rFonts w:ascii="Times New Roman" w:hAnsi="Times New Roman" w:cs="Times New Roman"/>
          <w:color w:val="000000" w:themeColor="text1"/>
          <w:sz w:val="28"/>
          <w:szCs w:val="28"/>
          <w:lang w:val="uk-UA"/>
        </w:rPr>
      </w:pPr>
      <w:r w:rsidRPr="00CE28AE">
        <w:rPr>
          <w:rFonts w:ascii="Times New Roman" w:hAnsi="Times New Roman" w:cs="Times New Roman"/>
          <w:color w:val="000000" w:themeColor="text1"/>
          <w:sz w:val="28"/>
          <w:szCs w:val="28"/>
          <w:lang w:val="uk-UA"/>
        </w:rPr>
        <w:t>вбачається що у 20</w:t>
      </w:r>
      <w:r w:rsidR="009448E1" w:rsidRPr="00CE28AE">
        <w:rPr>
          <w:rFonts w:ascii="Times New Roman" w:hAnsi="Times New Roman" w:cs="Times New Roman"/>
          <w:color w:val="000000" w:themeColor="text1"/>
          <w:sz w:val="28"/>
          <w:szCs w:val="28"/>
          <w:lang w:val="uk-UA"/>
        </w:rPr>
        <w:t>20</w:t>
      </w:r>
      <w:r w:rsidRPr="00CE28AE">
        <w:rPr>
          <w:rFonts w:ascii="Times New Roman" w:hAnsi="Times New Roman" w:cs="Times New Roman"/>
          <w:color w:val="000000" w:themeColor="text1"/>
          <w:sz w:val="28"/>
          <w:szCs w:val="28"/>
          <w:lang w:val="uk-UA"/>
        </w:rPr>
        <w:t xml:space="preserve"> році в провадженні суду перебувало </w:t>
      </w:r>
      <w:r w:rsidR="00587205" w:rsidRPr="00CE28AE">
        <w:rPr>
          <w:rFonts w:ascii="Times New Roman" w:hAnsi="Times New Roman" w:cs="Times New Roman"/>
          <w:color w:val="000000" w:themeColor="text1"/>
          <w:sz w:val="28"/>
          <w:szCs w:val="28"/>
          <w:lang w:val="uk-UA"/>
        </w:rPr>
        <w:t>менше</w:t>
      </w:r>
      <w:r w:rsidRPr="00CE28AE">
        <w:rPr>
          <w:rFonts w:ascii="Times New Roman" w:hAnsi="Times New Roman" w:cs="Times New Roman"/>
          <w:color w:val="000000" w:themeColor="text1"/>
          <w:sz w:val="28"/>
          <w:szCs w:val="28"/>
          <w:lang w:val="uk-UA"/>
        </w:rPr>
        <w:t xml:space="preserve"> на </w:t>
      </w:r>
      <w:r w:rsidR="009448E1" w:rsidRPr="00CE28AE">
        <w:rPr>
          <w:rFonts w:ascii="Times New Roman" w:hAnsi="Times New Roman" w:cs="Times New Roman"/>
          <w:color w:val="000000" w:themeColor="text1"/>
          <w:sz w:val="28"/>
          <w:szCs w:val="28"/>
          <w:lang w:val="uk-UA"/>
        </w:rPr>
        <w:t>36 позовних</w:t>
      </w:r>
      <w:r w:rsidRPr="00CE28AE">
        <w:rPr>
          <w:rFonts w:ascii="Times New Roman" w:hAnsi="Times New Roman" w:cs="Times New Roman"/>
          <w:color w:val="000000" w:themeColor="text1"/>
          <w:sz w:val="28"/>
          <w:szCs w:val="28"/>
          <w:lang w:val="uk-UA"/>
        </w:rPr>
        <w:t xml:space="preserve"> </w:t>
      </w:r>
      <w:r w:rsidR="00C41A9E" w:rsidRPr="00CE28AE">
        <w:rPr>
          <w:rFonts w:ascii="Times New Roman" w:hAnsi="Times New Roman" w:cs="Times New Roman"/>
          <w:color w:val="000000" w:themeColor="text1"/>
          <w:sz w:val="28"/>
          <w:szCs w:val="28"/>
          <w:lang w:val="uk-UA"/>
        </w:rPr>
        <w:t xml:space="preserve">заяв та </w:t>
      </w:r>
      <w:r w:rsidRPr="00CE28AE">
        <w:rPr>
          <w:rFonts w:ascii="Times New Roman" w:hAnsi="Times New Roman" w:cs="Times New Roman"/>
          <w:color w:val="000000" w:themeColor="text1"/>
          <w:sz w:val="28"/>
          <w:szCs w:val="28"/>
          <w:lang w:val="uk-UA"/>
        </w:rPr>
        <w:t>справ в порядку адміністративного судочинства ніж у 20</w:t>
      </w:r>
      <w:r w:rsidR="009448E1" w:rsidRPr="00CE28AE">
        <w:rPr>
          <w:rFonts w:ascii="Times New Roman" w:hAnsi="Times New Roman" w:cs="Times New Roman"/>
          <w:color w:val="000000" w:themeColor="text1"/>
          <w:sz w:val="28"/>
          <w:szCs w:val="28"/>
          <w:lang w:val="uk-UA"/>
        </w:rPr>
        <w:t>19</w:t>
      </w:r>
      <w:r w:rsidR="00587205" w:rsidRPr="00CE28AE">
        <w:rPr>
          <w:rFonts w:ascii="Times New Roman" w:hAnsi="Times New Roman" w:cs="Times New Roman"/>
          <w:color w:val="000000" w:themeColor="text1"/>
          <w:sz w:val="28"/>
          <w:szCs w:val="28"/>
          <w:lang w:val="uk-UA"/>
        </w:rPr>
        <w:t xml:space="preserve"> році</w:t>
      </w:r>
      <w:r w:rsidR="00C83265" w:rsidRPr="00CE28AE">
        <w:rPr>
          <w:rFonts w:ascii="Times New Roman" w:hAnsi="Times New Roman" w:cs="Times New Roman"/>
          <w:color w:val="000000" w:themeColor="text1"/>
          <w:sz w:val="28"/>
          <w:szCs w:val="28"/>
          <w:lang w:val="uk-UA"/>
        </w:rPr>
        <w:t>.</w:t>
      </w:r>
      <w:r w:rsidR="00CE28AE" w:rsidRPr="00CE28AE">
        <w:rPr>
          <w:rFonts w:ascii="Times New Roman" w:hAnsi="Times New Roman" w:cs="Times New Roman"/>
          <w:color w:val="000000" w:themeColor="text1"/>
          <w:sz w:val="28"/>
          <w:szCs w:val="28"/>
          <w:lang w:val="uk-UA"/>
        </w:rPr>
        <w:t xml:space="preserve">    </w:t>
      </w:r>
    </w:p>
    <w:p w:rsidR="00CE28AE" w:rsidRPr="005E12C9" w:rsidRDefault="00CE28AE" w:rsidP="00CE28A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Відсоток розглянутих справ окремого провадження  складає  87,8%, у 2019 році – 92,9%.</w:t>
      </w:r>
    </w:p>
    <w:p w:rsidR="00953E26" w:rsidRPr="00FD642E" w:rsidRDefault="00F21A23" w:rsidP="00953E26">
      <w:pPr>
        <w:spacing w:after="0"/>
        <w:jc w:val="both"/>
        <w:rPr>
          <w:rFonts w:ascii="Times New Roman" w:hAnsi="Times New Roman" w:cs="Times New Roman"/>
          <w:color w:val="000000" w:themeColor="text1"/>
          <w:sz w:val="28"/>
          <w:szCs w:val="28"/>
          <w:lang w:val="uk-UA"/>
        </w:rPr>
      </w:pPr>
      <w:r w:rsidRPr="00FD642E">
        <w:rPr>
          <w:rFonts w:ascii="Times New Roman" w:hAnsi="Times New Roman" w:cs="Times New Roman"/>
          <w:color w:val="000000" w:themeColor="text1"/>
          <w:sz w:val="28"/>
          <w:szCs w:val="28"/>
          <w:lang w:val="uk-UA"/>
        </w:rPr>
        <w:t xml:space="preserve">     </w:t>
      </w:r>
      <w:r w:rsidR="00757CEE" w:rsidRPr="00FD642E">
        <w:rPr>
          <w:rFonts w:ascii="Times New Roman" w:hAnsi="Times New Roman" w:cs="Times New Roman"/>
          <w:color w:val="000000" w:themeColor="text1"/>
          <w:sz w:val="28"/>
          <w:szCs w:val="28"/>
          <w:lang w:val="uk-UA"/>
        </w:rPr>
        <w:t xml:space="preserve">  </w:t>
      </w:r>
      <w:r w:rsidRPr="00FD642E">
        <w:rPr>
          <w:rFonts w:ascii="Times New Roman" w:hAnsi="Times New Roman" w:cs="Times New Roman"/>
          <w:color w:val="000000" w:themeColor="text1"/>
          <w:sz w:val="28"/>
          <w:szCs w:val="28"/>
          <w:lang w:val="uk-UA"/>
        </w:rPr>
        <w:t>За категорією справ більшість складають</w:t>
      </w:r>
      <w:r w:rsidR="00CE28AE" w:rsidRPr="00FD642E">
        <w:rPr>
          <w:rFonts w:ascii="Times New Roman" w:hAnsi="Times New Roman" w:cs="Times New Roman"/>
          <w:color w:val="000000" w:themeColor="text1"/>
          <w:sz w:val="28"/>
          <w:szCs w:val="28"/>
          <w:lang w:val="uk-UA"/>
        </w:rPr>
        <w:t xml:space="preserve"> </w:t>
      </w:r>
      <w:r w:rsidRPr="00FD642E">
        <w:rPr>
          <w:rFonts w:ascii="Times New Roman" w:hAnsi="Times New Roman" w:cs="Times New Roman"/>
          <w:color w:val="000000" w:themeColor="text1"/>
          <w:sz w:val="28"/>
          <w:szCs w:val="28"/>
          <w:lang w:val="uk-UA"/>
        </w:rPr>
        <w:t xml:space="preserve"> </w:t>
      </w:r>
      <w:r w:rsidR="009448E1" w:rsidRPr="00FD642E">
        <w:rPr>
          <w:rFonts w:ascii="Times New Roman" w:hAnsi="Times New Roman" w:cs="Times New Roman"/>
          <w:color w:val="000000" w:themeColor="text1"/>
          <w:sz w:val="28"/>
          <w:szCs w:val="28"/>
          <w:lang w:val="uk-UA"/>
        </w:rPr>
        <w:t xml:space="preserve">позовні </w:t>
      </w:r>
      <w:r w:rsidR="00754CF9" w:rsidRPr="00FD642E">
        <w:rPr>
          <w:rFonts w:ascii="Times New Roman" w:hAnsi="Times New Roman" w:cs="Times New Roman"/>
          <w:color w:val="000000" w:themeColor="text1"/>
          <w:sz w:val="28"/>
          <w:szCs w:val="28"/>
          <w:lang w:val="uk-UA"/>
        </w:rPr>
        <w:t xml:space="preserve">заяви та </w:t>
      </w:r>
      <w:r w:rsidRPr="00FD642E">
        <w:rPr>
          <w:rFonts w:ascii="Times New Roman" w:hAnsi="Times New Roman" w:cs="Times New Roman"/>
          <w:color w:val="000000" w:themeColor="text1"/>
          <w:sz w:val="28"/>
          <w:szCs w:val="28"/>
          <w:lang w:val="uk-UA"/>
        </w:rPr>
        <w:t xml:space="preserve">справи </w:t>
      </w:r>
      <w:r w:rsidR="009448E1" w:rsidRPr="00FD642E">
        <w:rPr>
          <w:rFonts w:ascii="Times New Roman" w:hAnsi="Times New Roman" w:cs="Times New Roman"/>
          <w:color w:val="000000" w:themeColor="text1"/>
          <w:sz w:val="28"/>
          <w:szCs w:val="28"/>
          <w:lang w:val="uk-UA"/>
        </w:rPr>
        <w:t>щодо</w:t>
      </w:r>
      <w:r w:rsidRPr="00FD642E">
        <w:rPr>
          <w:rFonts w:ascii="Times New Roman" w:hAnsi="Times New Roman" w:cs="Times New Roman"/>
          <w:color w:val="000000" w:themeColor="text1"/>
          <w:sz w:val="28"/>
          <w:szCs w:val="28"/>
          <w:lang w:val="uk-UA"/>
        </w:rPr>
        <w:t xml:space="preserve"> </w:t>
      </w:r>
      <w:r w:rsidR="00754CF9" w:rsidRPr="00FD642E">
        <w:rPr>
          <w:rFonts w:ascii="Times New Roman" w:hAnsi="Times New Roman" w:cs="Times New Roman"/>
          <w:color w:val="000000" w:themeColor="text1"/>
          <w:sz w:val="28"/>
          <w:szCs w:val="28"/>
          <w:lang w:val="uk-UA"/>
        </w:rPr>
        <w:t xml:space="preserve">забезпечення громадського порядку та безпеки, національної безпеки та оборони України </w:t>
      </w:r>
      <w:r w:rsidRPr="00FD642E">
        <w:rPr>
          <w:rFonts w:ascii="Times New Roman" w:hAnsi="Times New Roman" w:cs="Times New Roman"/>
          <w:color w:val="000000" w:themeColor="text1"/>
          <w:sz w:val="28"/>
          <w:szCs w:val="28"/>
          <w:lang w:val="uk-UA"/>
        </w:rPr>
        <w:t>–</w:t>
      </w:r>
      <w:r w:rsidR="009448E1" w:rsidRPr="00FD642E">
        <w:rPr>
          <w:rFonts w:ascii="Times New Roman" w:hAnsi="Times New Roman" w:cs="Times New Roman"/>
          <w:color w:val="000000" w:themeColor="text1"/>
          <w:sz w:val="28"/>
          <w:szCs w:val="28"/>
          <w:lang w:val="uk-UA"/>
        </w:rPr>
        <w:t>79</w:t>
      </w:r>
      <w:r w:rsidR="00953E26" w:rsidRPr="00FD642E">
        <w:rPr>
          <w:rFonts w:ascii="Times New Roman" w:hAnsi="Times New Roman" w:cs="Times New Roman"/>
          <w:color w:val="000000" w:themeColor="text1"/>
          <w:sz w:val="28"/>
          <w:szCs w:val="28"/>
          <w:lang w:val="uk-UA"/>
        </w:rPr>
        <w:t xml:space="preserve">, що складає </w:t>
      </w:r>
      <w:r w:rsidR="001A6131" w:rsidRPr="00FD642E">
        <w:rPr>
          <w:rFonts w:ascii="Times New Roman" w:hAnsi="Times New Roman" w:cs="Times New Roman"/>
          <w:color w:val="000000" w:themeColor="text1"/>
          <w:sz w:val="28"/>
          <w:szCs w:val="28"/>
          <w:lang w:val="uk-UA"/>
        </w:rPr>
        <w:t>94,0</w:t>
      </w:r>
      <w:r w:rsidR="005B6492" w:rsidRPr="00FD642E">
        <w:rPr>
          <w:rFonts w:ascii="Times New Roman" w:hAnsi="Times New Roman" w:cs="Times New Roman"/>
          <w:color w:val="000000" w:themeColor="text1"/>
          <w:sz w:val="28"/>
          <w:szCs w:val="28"/>
          <w:lang w:val="uk-UA"/>
        </w:rPr>
        <w:t xml:space="preserve"> % </w:t>
      </w:r>
      <w:r w:rsidR="00FD642E" w:rsidRPr="00FD642E">
        <w:rPr>
          <w:rFonts w:ascii="Times New Roman" w:hAnsi="Times New Roman" w:cs="Times New Roman"/>
          <w:color w:val="000000" w:themeColor="text1"/>
          <w:sz w:val="28"/>
          <w:szCs w:val="28"/>
          <w:lang w:val="uk-UA"/>
        </w:rPr>
        <w:t xml:space="preserve">від загальної кількості  позовних заяв та справ адміністративного судочинства, які перебували в провадженні суду у 2020 році, з них </w:t>
      </w:r>
      <w:r w:rsidR="005B6492" w:rsidRPr="00FD642E">
        <w:rPr>
          <w:rFonts w:ascii="Times New Roman" w:hAnsi="Times New Roman" w:cs="Times New Roman"/>
          <w:color w:val="000000" w:themeColor="text1"/>
          <w:sz w:val="28"/>
          <w:szCs w:val="28"/>
          <w:lang w:val="uk-UA"/>
        </w:rPr>
        <w:t xml:space="preserve"> </w:t>
      </w:r>
      <w:r w:rsidR="00FD642E" w:rsidRPr="00FD642E">
        <w:rPr>
          <w:rFonts w:ascii="Times New Roman" w:hAnsi="Times New Roman" w:cs="Times New Roman"/>
          <w:color w:val="000000" w:themeColor="text1"/>
          <w:sz w:val="28"/>
          <w:szCs w:val="28"/>
          <w:lang w:val="uk-UA"/>
        </w:rPr>
        <w:t xml:space="preserve">55 </w:t>
      </w:r>
      <w:r w:rsidR="009448E1" w:rsidRPr="00FD642E">
        <w:rPr>
          <w:rFonts w:ascii="Times New Roman" w:hAnsi="Times New Roman" w:cs="Times New Roman"/>
          <w:color w:val="000000" w:themeColor="text1"/>
          <w:sz w:val="28"/>
          <w:szCs w:val="28"/>
          <w:lang w:val="uk-UA"/>
        </w:rPr>
        <w:t>позовн</w:t>
      </w:r>
      <w:r w:rsidR="00FD642E" w:rsidRPr="00FD642E">
        <w:rPr>
          <w:rFonts w:ascii="Times New Roman" w:hAnsi="Times New Roman" w:cs="Times New Roman"/>
          <w:color w:val="000000" w:themeColor="text1"/>
          <w:sz w:val="28"/>
          <w:szCs w:val="28"/>
          <w:lang w:val="uk-UA"/>
        </w:rPr>
        <w:t>их</w:t>
      </w:r>
      <w:r w:rsidR="009448E1" w:rsidRPr="00FD642E">
        <w:rPr>
          <w:rFonts w:ascii="Times New Roman" w:hAnsi="Times New Roman" w:cs="Times New Roman"/>
          <w:color w:val="000000" w:themeColor="text1"/>
          <w:sz w:val="28"/>
          <w:szCs w:val="28"/>
          <w:lang w:val="uk-UA"/>
        </w:rPr>
        <w:t xml:space="preserve"> </w:t>
      </w:r>
      <w:r w:rsidR="00EE7755" w:rsidRPr="00FD642E">
        <w:rPr>
          <w:rFonts w:ascii="Times New Roman" w:hAnsi="Times New Roman" w:cs="Times New Roman"/>
          <w:color w:val="000000" w:themeColor="text1"/>
          <w:sz w:val="28"/>
          <w:szCs w:val="28"/>
          <w:lang w:val="uk-UA"/>
        </w:rPr>
        <w:t xml:space="preserve">заяв та </w:t>
      </w:r>
      <w:r w:rsidRPr="00FD642E">
        <w:rPr>
          <w:rFonts w:ascii="Times New Roman" w:hAnsi="Times New Roman" w:cs="Times New Roman"/>
          <w:color w:val="000000" w:themeColor="text1"/>
          <w:sz w:val="28"/>
          <w:szCs w:val="28"/>
          <w:lang w:val="uk-UA"/>
        </w:rPr>
        <w:t xml:space="preserve">справ </w:t>
      </w:r>
      <w:r w:rsidR="009448E1" w:rsidRPr="00FD642E">
        <w:rPr>
          <w:rFonts w:ascii="Times New Roman" w:hAnsi="Times New Roman" w:cs="Times New Roman"/>
          <w:color w:val="000000" w:themeColor="text1"/>
          <w:sz w:val="28"/>
          <w:szCs w:val="28"/>
          <w:lang w:val="uk-UA"/>
        </w:rPr>
        <w:t>щодо</w:t>
      </w:r>
      <w:r w:rsidRPr="00FD642E">
        <w:rPr>
          <w:rFonts w:ascii="Times New Roman" w:hAnsi="Times New Roman" w:cs="Times New Roman"/>
          <w:color w:val="000000" w:themeColor="text1"/>
          <w:sz w:val="28"/>
          <w:szCs w:val="28"/>
          <w:lang w:val="uk-UA"/>
        </w:rPr>
        <w:t xml:space="preserve"> дорожнього руху</w:t>
      </w:r>
      <w:r w:rsidR="001A6131" w:rsidRPr="00FD642E">
        <w:rPr>
          <w:rFonts w:ascii="Times New Roman" w:hAnsi="Times New Roman" w:cs="Times New Roman"/>
          <w:color w:val="000000" w:themeColor="text1"/>
          <w:sz w:val="28"/>
          <w:szCs w:val="28"/>
          <w:lang w:val="uk-UA"/>
        </w:rPr>
        <w:t>, транспорту та перевезення пасажирів</w:t>
      </w:r>
      <w:r w:rsidR="00FD642E" w:rsidRPr="00FD642E">
        <w:rPr>
          <w:rFonts w:ascii="Times New Roman" w:hAnsi="Times New Roman" w:cs="Times New Roman"/>
          <w:color w:val="000000" w:themeColor="text1"/>
          <w:sz w:val="28"/>
          <w:szCs w:val="28"/>
          <w:lang w:val="uk-UA"/>
        </w:rPr>
        <w:t>.</w:t>
      </w:r>
    </w:p>
    <w:p w:rsidR="00953E26" w:rsidRPr="00FD642E" w:rsidRDefault="00953E26" w:rsidP="00953E26">
      <w:pPr>
        <w:spacing w:after="0"/>
        <w:jc w:val="both"/>
        <w:rPr>
          <w:rFonts w:ascii="Times New Roman" w:hAnsi="Times New Roman" w:cs="Times New Roman"/>
          <w:color w:val="000000" w:themeColor="text1"/>
          <w:sz w:val="28"/>
          <w:szCs w:val="28"/>
          <w:lang w:val="uk-UA"/>
        </w:rPr>
      </w:pPr>
      <w:r w:rsidRPr="00FD642E">
        <w:rPr>
          <w:rFonts w:ascii="Times New Roman" w:hAnsi="Times New Roman" w:cs="Times New Roman"/>
          <w:color w:val="000000" w:themeColor="text1"/>
          <w:sz w:val="28"/>
          <w:szCs w:val="28"/>
          <w:lang w:val="uk-UA"/>
        </w:rPr>
        <w:t xml:space="preserve">     Відсоток розглянутих справ та матеріалів у 20</w:t>
      </w:r>
      <w:r w:rsidR="001A6131" w:rsidRPr="00FD642E">
        <w:rPr>
          <w:rFonts w:ascii="Times New Roman" w:hAnsi="Times New Roman" w:cs="Times New Roman"/>
          <w:color w:val="000000" w:themeColor="text1"/>
          <w:sz w:val="28"/>
          <w:szCs w:val="28"/>
          <w:lang w:val="uk-UA"/>
        </w:rPr>
        <w:t>20</w:t>
      </w:r>
      <w:r w:rsidRPr="00FD642E">
        <w:rPr>
          <w:rFonts w:ascii="Times New Roman" w:hAnsi="Times New Roman" w:cs="Times New Roman"/>
          <w:color w:val="000000" w:themeColor="text1"/>
          <w:sz w:val="28"/>
          <w:szCs w:val="28"/>
          <w:lang w:val="uk-UA"/>
        </w:rPr>
        <w:t xml:space="preserve"> році складає – </w:t>
      </w:r>
      <w:r w:rsidR="001A6131" w:rsidRPr="00FD642E">
        <w:rPr>
          <w:rFonts w:ascii="Times New Roman" w:hAnsi="Times New Roman" w:cs="Times New Roman"/>
          <w:color w:val="000000" w:themeColor="text1"/>
          <w:sz w:val="28"/>
          <w:szCs w:val="28"/>
          <w:lang w:val="uk-UA"/>
        </w:rPr>
        <w:t>87,8</w:t>
      </w:r>
      <w:r w:rsidRPr="00FD642E">
        <w:rPr>
          <w:rFonts w:ascii="Times New Roman" w:hAnsi="Times New Roman" w:cs="Times New Roman"/>
          <w:color w:val="000000" w:themeColor="text1"/>
          <w:sz w:val="28"/>
          <w:szCs w:val="28"/>
          <w:lang w:val="uk-UA"/>
        </w:rPr>
        <w:t>%,  у 201</w:t>
      </w:r>
      <w:r w:rsidR="001A6131" w:rsidRPr="00FD642E">
        <w:rPr>
          <w:rFonts w:ascii="Times New Roman" w:hAnsi="Times New Roman" w:cs="Times New Roman"/>
          <w:color w:val="000000" w:themeColor="text1"/>
          <w:sz w:val="28"/>
          <w:szCs w:val="28"/>
          <w:lang w:val="uk-UA"/>
        </w:rPr>
        <w:t>9</w:t>
      </w:r>
      <w:r w:rsidRPr="00FD642E">
        <w:rPr>
          <w:rFonts w:ascii="Times New Roman" w:hAnsi="Times New Roman" w:cs="Times New Roman"/>
          <w:color w:val="000000" w:themeColor="text1"/>
          <w:sz w:val="28"/>
          <w:szCs w:val="28"/>
          <w:lang w:val="uk-UA"/>
        </w:rPr>
        <w:t xml:space="preserve"> році –</w:t>
      </w:r>
      <w:r w:rsidR="001A6131" w:rsidRPr="00FD642E">
        <w:rPr>
          <w:rFonts w:ascii="Times New Roman" w:hAnsi="Times New Roman" w:cs="Times New Roman"/>
          <w:color w:val="000000" w:themeColor="text1"/>
          <w:sz w:val="28"/>
          <w:szCs w:val="28"/>
          <w:lang w:val="uk-UA"/>
        </w:rPr>
        <w:t>92,7</w:t>
      </w:r>
      <w:r w:rsidRPr="00FD642E">
        <w:rPr>
          <w:rFonts w:ascii="Times New Roman" w:hAnsi="Times New Roman" w:cs="Times New Roman"/>
          <w:color w:val="000000" w:themeColor="text1"/>
          <w:sz w:val="28"/>
          <w:szCs w:val="28"/>
          <w:lang w:val="uk-UA"/>
        </w:rPr>
        <w:t>%.</w:t>
      </w:r>
    </w:p>
    <w:p w:rsidR="00E12E3D" w:rsidRPr="00953E26" w:rsidRDefault="00E12E3D" w:rsidP="005D348C">
      <w:pPr>
        <w:spacing w:after="0"/>
        <w:jc w:val="both"/>
        <w:rPr>
          <w:rFonts w:ascii="Times New Roman" w:hAnsi="Times New Roman" w:cs="Times New Roman"/>
          <w:color w:val="FF0000"/>
          <w:sz w:val="27"/>
          <w:szCs w:val="27"/>
          <w:lang w:val="uk-UA"/>
        </w:rPr>
      </w:pPr>
    </w:p>
    <w:p w:rsidR="00285858" w:rsidRPr="00FD642E" w:rsidRDefault="00285858" w:rsidP="00285858">
      <w:pPr>
        <w:spacing w:after="0" w:line="240" w:lineRule="auto"/>
        <w:jc w:val="both"/>
        <w:rPr>
          <w:rFonts w:ascii="Times New Roman" w:hAnsi="Times New Roman" w:cs="Times New Roman"/>
          <w:color w:val="000000" w:themeColor="text1"/>
          <w:sz w:val="28"/>
          <w:szCs w:val="28"/>
          <w:lang w:val="uk-UA"/>
        </w:rPr>
      </w:pPr>
      <w:r w:rsidRPr="00FD642E">
        <w:rPr>
          <w:rFonts w:ascii="Times New Roman" w:hAnsi="Times New Roman" w:cs="Times New Roman"/>
          <w:b/>
          <w:color w:val="000000" w:themeColor="text1"/>
          <w:sz w:val="28"/>
          <w:szCs w:val="28"/>
          <w:lang w:val="uk-UA"/>
        </w:rPr>
        <w:t xml:space="preserve">       </w:t>
      </w:r>
      <w:r w:rsidRPr="00FD642E">
        <w:rPr>
          <w:rFonts w:ascii="Times New Roman" w:hAnsi="Times New Roman" w:cs="Times New Roman"/>
          <w:b/>
          <w:color w:val="000000" w:themeColor="text1"/>
          <w:sz w:val="28"/>
          <w:szCs w:val="28"/>
          <w:u w:val="single"/>
          <w:lang w:val="uk-UA"/>
        </w:rPr>
        <w:t>Кількість справ про адміністративні правопорушення</w:t>
      </w:r>
      <w:r w:rsidRPr="00FD642E">
        <w:rPr>
          <w:rFonts w:ascii="Times New Roman" w:hAnsi="Times New Roman" w:cs="Times New Roman"/>
          <w:color w:val="000000" w:themeColor="text1"/>
          <w:sz w:val="28"/>
          <w:szCs w:val="28"/>
          <w:lang w:val="uk-UA"/>
        </w:rPr>
        <w:t xml:space="preserve">, які </w:t>
      </w:r>
      <w:r w:rsidR="00426391" w:rsidRPr="00FD642E">
        <w:rPr>
          <w:rFonts w:ascii="Times New Roman" w:hAnsi="Times New Roman" w:cs="Times New Roman"/>
          <w:color w:val="000000" w:themeColor="text1"/>
          <w:sz w:val="28"/>
          <w:szCs w:val="28"/>
          <w:lang w:val="uk-UA"/>
        </w:rPr>
        <w:t>перебували на розгляді</w:t>
      </w:r>
      <w:r w:rsidRPr="00FD642E">
        <w:rPr>
          <w:rFonts w:ascii="Times New Roman" w:hAnsi="Times New Roman" w:cs="Times New Roman"/>
          <w:color w:val="000000" w:themeColor="text1"/>
          <w:sz w:val="28"/>
          <w:szCs w:val="28"/>
          <w:lang w:val="uk-UA"/>
        </w:rPr>
        <w:t xml:space="preserve"> суду у </w:t>
      </w:r>
      <w:r w:rsidR="00426391" w:rsidRPr="00FD642E">
        <w:rPr>
          <w:rFonts w:ascii="Times New Roman" w:hAnsi="Times New Roman" w:cs="Times New Roman"/>
          <w:color w:val="000000" w:themeColor="text1"/>
          <w:sz w:val="28"/>
          <w:szCs w:val="28"/>
          <w:lang w:val="uk-UA"/>
        </w:rPr>
        <w:t>20</w:t>
      </w:r>
      <w:r w:rsidR="00280BCC" w:rsidRPr="00FD642E">
        <w:rPr>
          <w:rFonts w:ascii="Times New Roman" w:hAnsi="Times New Roman" w:cs="Times New Roman"/>
          <w:color w:val="000000" w:themeColor="text1"/>
          <w:sz w:val="28"/>
          <w:szCs w:val="28"/>
          <w:lang w:val="uk-UA"/>
        </w:rPr>
        <w:t>20</w:t>
      </w:r>
      <w:r w:rsidRPr="00FD642E">
        <w:rPr>
          <w:rFonts w:ascii="Times New Roman" w:hAnsi="Times New Roman" w:cs="Times New Roman"/>
          <w:color w:val="000000" w:themeColor="text1"/>
          <w:sz w:val="28"/>
          <w:szCs w:val="28"/>
          <w:lang w:val="uk-UA"/>
        </w:rPr>
        <w:t xml:space="preserve"> році - </w:t>
      </w:r>
      <w:r w:rsidR="00280BCC" w:rsidRPr="00FD642E">
        <w:rPr>
          <w:rFonts w:ascii="Times New Roman" w:hAnsi="Times New Roman" w:cs="Times New Roman"/>
          <w:color w:val="000000" w:themeColor="text1"/>
          <w:sz w:val="28"/>
          <w:szCs w:val="28"/>
          <w:lang w:val="uk-UA"/>
        </w:rPr>
        <w:t>2081</w:t>
      </w:r>
      <w:r w:rsidRPr="00FD642E">
        <w:rPr>
          <w:rFonts w:ascii="Times New Roman" w:hAnsi="Times New Roman" w:cs="Times New Roman"/>
          <w:color w:val="000000" w:themeColor="text1"/>
          <w:sz w:val="28"/>
          <w:szCs w:val="28"/>
          <w:lang w:val="uk-UA"/>
        </w:rPr>
        <w:t xml:space="preserve">, - що складає </w:t>
      </w:r>
      <w:r w:rsidR="00FD642E" w:rsidRPr="00FD642E">
        <w:rPr>
          <w:rFonts w:ascii="Times New Roman" w:hAnsi="Times New Roman" w:cs="Times New Roman"/>
          <w:color w:val="000000" w:themeColor="text1"/>
          <w:sz w:val="28"/>
          <w:szCs w:val="28"/>
          <w:lang w:val="uk-UA"/>
        </w:rPr>
        <w:t>22,0</w:t>
      </w:r>
      <w:r w:rsidR="00E05C74" w:rsidRPr="00FD642E">
        <w:rPr>
          <w:rFonts w:ascii="Times New Roman" w:hAnsi="Times New Roman" w:cs="Times New Roman"/>
          <w:color w:val="000000" w:themeColor="text1"/>
          <w:sz w:val="28"/>
          <w:szCs w:val="28"/>
          <w:lang w:val="uk-UA"/>
        </w:rPr>
        <w:t>%</w:t>
      </w:r>
      <w:r w:rsidRPr="00FD642E">
        <w:rPr>
          <w:rFonts w:ascii="Times New Roman" w:hAnsi="Times New Roman" w:cs="Times New Roman"/>
          <w:color w:val="000000" w:themeColor="text1"/>
          <w:sz w:val="28"/>
          <w:szCs w:val="28"/>
          <w:lang w:val="uk-UA"/>
        </w:rPr>
        <w:t xml:space="preserve"> від загальної кількос</w:t>
      </w:r>
      <w:r w:rsidR="00280BCC" w:rsidRPr="00FD642E">
        <w:rPr>
          <w:rFonts w:ascii="Times New Roman" w:hAnsi="Times New Roman" w:cs="Times New Roman"/>
          <w:color w:val="000000" w:themeColor="text1"/>
          <w:sz w:val="28"/>
          <w:szCs w:val="28"/>
          <w:lang w:val="uk-UA"/>
        </w:rPr>
        <w:t>ті судових справ та матеріалів</w:t>
      </w:r>
      <w:r w:rsidR="00FD642E" w:rsidRPr="00FD642E">
        <w:rPr>
          <w:rFonts w:ascii="Times New Roman" w:hAnsi="Times New Roman" w:cs="Times New Roman"/>
          <w:color w:val="000000" w:themeColor="text1"/>
          <w:sz w:val="28"/>
          <w:szCs w:val="28"/>
          <w:lang w:val="uk-UA"/>
        </w:rPr>
        <w:t>.</w:t>
      </w:r>
    </w:p>
    <w:p w:rsidR="00751261" w:rsidRPr="00FD642E" w:rsidRDefault="00EA1F25" w:rsidP="005D348C">
      <w:pPr>
        <w:spacing w:after="0"/>
        <w:jc w:val="both"/>
        <w:rPr>
          <w:rFonts w:ascii="Times New Roman" w:hAnsi="Times New Roman" w:cs="Times New Roman"/>
          <w:color w:val="000000" w:themeColor="text1"/>
          <w:sz w:val="27"/>
          <w:szCs w:val="27"/>
          <w:shd w:val="clear" w:color="auto" w:fill="FFFFFF"/>
          <w:lang w:val="uk-UA"/>
        </w:rPr>
      </w:pPr>
      <w:r w:rsidRPr="00FD642E">
        <w:rPr>
          <w:rFonts w:ascii="Times New Roman" w:hAnsi="Times New Roman" w:cs="Times New Roman"/>
          <w:color w:val="000000" w:themeColor="text1"/>
          <w:sz w:val="27"/>
          <w:szCs w:val="27"/>
          <w:shd w:val="clear" w:color="auto" w:fill="FFFFFF"/>
          <w:lang w:val="uk-UA"/>
        </w:rPr>
        <w:t xml:space="preserve">        </w:t>
      </w:r>
    </w:p>
    <w:p w:rsidR="005D348C" w:rsidRPr="00FD642E" w:rsidRDefault="005D348C" w:rsidP="005D348C">
      <w:pPr>
        <w:spacing w:after="0"/>
        <w:jc w:val="both"/>
        <w:rPr>
          <w:rFonts w:ascii="Times New Roman" w:hAnsi="Times New Roman" w:cs="Times New Roman"/>
          <w:color w:val="000000" w:themeColor="text1"/>
          <w:sz w:val="28"/>
          <w:szCs w:val="28"/>
          <w:lang w:val="uk-UA"/>
        </w:rPr>
      </w:pPr>
      <w:r w:rsidRPr="00FD642E">
        <w:rPr>
          <w:rFonts w:ascii="Times New Roman" w:hAnsi="Times New Roman" w:cs="Times New Roman"/>
          <w:color w:val="000000" w:themeColor="text1"/>
          <w:sz w:val="28"/>
          <w:szCs w:val="28"/>
          <w:lang w:val="uk-UA"/>
        </w:rPr>
        <w:t>З порівняльної таблиці</w:t>
      </w:r>
      <w:r w:rsidR="00280BCC" w:rsidRPr="00FD642E">
        <w:rPr>
          <w:rFonts w:ascii="Times New Roman" w:hAnsi="Times New Roman" w:cs="Times New Roman"/>
          <w:color w:val="000000" w:themeColor="text1"/>
          <w:sz w:val="28"/>
          <w:szCs w:val="28"/>
          <w:lang w:val="uk-UA"/>
        </w:rPr>
        <w:t xml:space="preserve"> розгляду справ про  адміністративні правопорушення</w:t>
      </w:r>
    </w:p>
    <w:tbl>
      <w:tblPr>
        <w:tblStyle w:val="a4"/>
        <w:tblW w:w="9605" w:type="dxa"/>
        <w:tblLayout w:type="fixed"/>
        <w:tblLook w:val="04A0"/>
      </w:tblPr>
      <w:tblGrid>
        <w:gridCol w:w="959"/>
        <w:gridCol w:w="992"/>
        <w:gridCol w:w="992"/>
        <w:gridCol w:w="1134"/>
        <w:gridCol w:w="1276"/>
        <w:gridCol w:w="1134"/>
        <w:gridCol w:w="1134"/>
        <w:gridCol w:w="992"/>
        <w:gridCol w:w="992"/>
      </w:tblGrid>
      <w:tr w:rsidR="0009584C" w:rsidRPr="00FD642E" w:rsidTr="0009584C">
        <w:tc>
          <w:tcPr>
            <w:tcW w:w="959" w:type="dxa"/>
            <w:vMerge w:val="restart"/>
          </w:tcPr>
          <w:p w:rsidR="0009584C" w:rsidRPr="00FD642E" w:rsidRDefault="0009584C" w:rsidP="00DC39C0">
            <w:pPr>
              <w:jc w:val="center"/>
              <w:rPr>
                <w:rFonts w:ascii="Times New Roman" w:hAnsi="Times New Roman"/>
                <w:color w:val="000000" w:themeColor="text1"/>
                <w:lang w:val="uk-UA"/>
              </w:rPr>
            </w:pPr>
          </w:p>
          <w:p w:rsidR="0009584C" w:rsidRPr="00FD642E" w:rsidRDefault="0009584C" w:rsidP="00DC39C0">
            <w:pPr>
              <w:jc w:val="center"/>
              <w:rPr>
                <w:rFonts w:ascii="Times New Roman" w:hAnsi="Times New Roman"/>
                <w:color w:val="000000" w:themeColor="text1"/>
                <w:lang w:val="uk-UA"/>
              </w:rPr>
            </w:pPr>
            <w:r w:rsidRPr="00FD642E">
              <w:rPr>
                <w:rFonts w:ascii="Times New Roman" w:hAnsi="Times New Roman"/>
                <w:color w:val="000000" w:themeColor="text1"/>
                <w:lang w:val="uk-UA"/>
              </w:rPr>
              <w:t xml:space="preserve">Період </w:t>
            </w:r>
          </w:p>
        </w:tc>
        <w:tc>
          <w:tcPr>
            <w:tcW w:w="992" w:type="dxa"/>
            <w:vMerge w:val="restart"/>
          </w:tcPr>
          <w:p w:rsidR="0009584C" w:rsidRPr="00FD642E" w:rsidRDefault="0009584C" w:rsidP="00DC39C0">
            <w:pPr>
              <w:jc w:val="center"/>
              <w:rPr>
                <w:rFonts w:ascii="Times New Roman" w:hAnsi="Times New Roman"/>
                <w:bCs/>
                <w:iCs/>
                <w:color w:val="000000" w:themeColor="text1"/>
                <w:sz w:val="20"/>
                <w:szCs w:val="20"/>
                <w:lang w:val="uk-UA"/>
              </w:rPr>
            </w:pPr>
          </w:p>
          <w:p w:rsidR="0009584C" w:rsidRPr="00FD642E" w:rsidRDefault="004E6B86" w:rsidP="004E6B86">
            <w:pPr>
              <w:jc w:val="center"/>
              <w:rPr>
                <w:rFonts w:ascii="Times New Roman" w:hAnsi="Times New Roman"/>
                <w:color w:val="000000" w:themeColor="text1"/>
                <w:sz w:val="20"/>
                <w:szCs w:val="20"/>
                <w:lang w:val="uk-UA"/>
              </w:rPr>
            </w:pPr>
            <w:r w:rsidRPr="00FD642E">
              <w:rPr>
                <w:rFonts w:ascii="Times New Roman" w:eastAsia="Times New Roman" w:hAnsi="Times New Roman" w:cs="Times New Roman"/>
                <w:bCs/>
                <w:iCs/>
                <w:color w:val="000000" w:themeColor="text1"/>
                <w:sz w:val="20"/>
                <w:szCs w:val="20"/>
                <w:lang w:val="uk-UA"/>
              </w:rPr>
              <w:t>С</w:t>
            </w:r>
            <w:r w:rsidR="0009584C" w:rsidRPr="00FD642E">
              <w:rPr>
                <w:rFonts w:ascii="Times New Roman" w:eastAsia="Times New Roman" w:hAnsi="Times New Roman" w:cs="Times New Roman"/>
                <w:bCs/>
                <w:iCs/>
                <w:color w:val="000000" w:themeColor="text1"/>
                <w:sz w:val="20"/>
                <w:szCs w:val="20"/>
                <w:lang w:val="uk-UA"/>
              </w:rPr>
              <w:t>прав</w:t>
            </w:r>
            <w:r w:rsidRPr="00FD642E">
              <w:rPr>
                <w:rFonts w:ascii="Times New Roman" w:eastAsia="Times New Roman" w:hAnsi="Times New Roman" w:cs="Times New Roman"/>
                <w:bCs/>
                <w:iCs/>
                <w:color w:val="000000" w:themeColor="text1"/>
                <w:sz w:val="20"/>
                <w:szCs w:val="20"/>
                <w:lang w:val="uk-UA"/>
              </w:rPr>
              <w:t>и</w:t>
            </w:r>
            <w:r w:rsidR="0009584C" w:rsidRPr="00FD642E">
              <w:rPr>
                <w:rFonts w:ascii="Times New Roman" w:eastAsia="Times New Roman" w:hAnsi="Times New Roman" w:cs="Times New Roman"/>
                <w:bCs/>
                <w:iCs/>
                <w:color w:val="000000" w:themeColor="text1"/>
                <w:sz w:val="20"/>
                <w:szCs w:val="20"/>
                <w:lang w:val="uk-UA"/>
              </w:rPr>
              <w:t xml:space="preserve">, що </w:t>
            </w:r>
            <w:r w:rsidRPr="00FD642E">
              <w:rPr>
                <w:rFonts w:ascii="Times New Roman" w:eastAsia="Times New Roman" w:hAnsi="Times New Roman" w:cs="Times New Roman"/>
                <w:bCs/>
                <w:iCs/>
                <w:color w:val="000000" w:themeColor="text1"/>
                <w:sz w:val="20"/>
                <w:szCs w:val="20"/>
                <w:lang w:val="uk-UA"/>
              </w:rPr>
              <w:t>перебували на розгляді</w:t>
            </w:r>
          </w:p>
        </w:tc>
        <w:tc>
          <w:tcPr>
            <w:tcW w:w="992" w:type="dxa"/>
            <w:vMerge w:val="restart"/>
          </w:tcPr>
          <w:p w:rsidR="0009584C" w:rsidRPr="00FD642E" w:rsidRDefault="0009584C" w:rsidP="00285858">
            <w:pPr>
              <w:jc w:val="center"/>
              <w:rPr>
                <w:rFonts w:ascii="Times New Roman" w:hAnsi="Times New Roman"/>
                <w:bCs/>
                <w:iCs/>
                <w:color w:val="000000" w:themeColor="text1"/>
                <w:sz w:val="20"/>
                <w:szCs w:val="20"/>
                <w:lang w:val="uk-UA"/>
              </w:rPr>
            </w:pPr>
          </w:p>
          <w:p w:rsidR="0009584C" w:rsidRPr="00FD642E" w:rsidRDefault="0009584C" w:rsidP="00285858">
            <w:pPr>
              <w:jc w:val="center"/>
              <w:rPr>
                <w:rFonts w:ascii="Times New Roman" w:hAnsi="Times New Roman"/>
                <w:color w:val="000000" w:themeColor="text1"/>
                <w:sz w:val="20"/>
                <w:szCs w:val="20"/>
                <w:lang w:val="uk-UA"/>
              </w:rPr>
            </w:pPr>
            <w:r w:rsidRPr="00FD642E">
              <w:rPr>
                <w:rFonts w:ascii="Times New Roman" w:eastAsia="Times New Roman" w:hAnsi="Times New Roman" w:cs="Times New Roman"/>
                <w:bCs/>
                <w:iCs/>
                <w:color w:val="000000" w:themeColor="text1"/>
                <w:sz w:val="20"/>
                <w:szCs w:val="20"/>
                <w:lang w:val="uk-UA"/>
              </w:rPr>
              <w:t>Поверну</w:t>
            </w:r>
            <w:r w:rsidRPr="00FD642E">
              <w:rPr>
                <w:rFonts w:ascii="Times New Roman" w:hAnsi="Times New Roman"/>
                <w:bCs/>
                <w:iCs/>
                <w:color w:val="000000" w:themeColor="text1"/>
                <w:sz w:val="20"/>
                <w:szCs w:val="20"/>
                <w:lang w:val="uk-UA"/>
              </w:rPr>
              <w:t xml:space="preserve"> </w:t>
            </w:r>
            <w:r w:rsidRPr="00FD642E">
              <w:rPr>
                <w:rFonts w:ascii="Times New Roman" w:eastAsia="Times New Roman" w:hAnsi="Times New Roman" w:cs="Times New Roman"/>
                <w:bCs/>
                <w:iCs/>
                <w:color w:val="000000" w:themeColor="text1"/>
                <w:sz w:val="20"/>
                <w:szCs w:val="20"/>
                <w:lang w:val="uk-UA"/>
              </w:rPr>
              <w:t>то справ для належного оформлення</w:t>
            </w:r>
          </w:p>
        </w:tc>
        <w:tc>
          <w:tcPr>
            <w:tcW w:w="1134" w:type="dxa"/>
            <w:vMerge w:val="restart"/>
          </w:tcPr>
          <w:p w:rsidR="004E6B86" w:rsidRPr="00FD642E" w:rsidRDefault="004E6B86" w:rsidP="004E6B86">
            <w:pPr>
              <w:jc w:val="center"/>
              <w:rPr>
                <w:rFonts w:ascii="Times New Roman" w:eastAsia="Times New Roman" w:hAnsi="Times New Roman" w:cs="Times New Roman"/>
                <w:color w:val="000000" w:themeColor="text1"/>
                <w:sz w:val="20"/>
                <w:szCs w:val="20"/>
                <w:lang w:val="uk-UA"/>
              </w:rPr>
            </w:pPr>
          </w:p>
          <w:p w:rsidR="0009584C" w:rsidRPr="00FD642E" w:rsidRDefault="0009584C" w:rsidP="004E6B86">
            <w:pPr>
              <w:jc w:val="center"/>
              <w:rPr>
                <w:rFonts w:ascii="Times New Roman" w:hAnsi="Times New Roman" w:cs="Times New Roman"/>
                <w:color w:val="000000" w:themeColor="text1"/>
                <w:sz w:val="20"/>
                <w:szCs w:val="20"/>
                <w:lang w:val="uk-UA"/>
              </w:rPr>
            </w:pPr>
            <w:r w:rsidRPr="00FD642E">
              <w:rPr>
                <w:rFonts w:ascii="Times New Roman" w:eastAsia="Times New Roman" w:hAnsi="Times New Roman" w:cs="Times New Roman"/>
                <w:color w:val="000000" w:themeColor="text1"/>
                <w:sz w:val="20"/>
                <w:szCs w:val="20"/>
                <w:lang w:val="uk-UA"/>
              </w:rPr>
              <w:t>Розгля</w:t>
            </w:r>
            <w:r w:rsidRPr="00FD642E">
              <w:rPr>
                <w:rFonts w:ascii="Times New Roman" w:hAnsi="Times New Roman"/>
                <w:color w:val="000000" w:themeColor="text1"/>
                <w:sz w:val="20"/>
                <w:szCs w:val="20"/>
                <w:lang w:val="uk-UA"/>
              </w:rPr>
              <w:t xml:space="preserve">     </w:t>
            </w:r>
            <w:r w:rsidRPr="00FD642E">
              <w:rPr>
                <w:rFonts w:ascii="Times New Roman" w:eastAsia="Times New Roman" w:hAnsi="Times New Roman" w:cs="Times New Roman"/>
                <w:color w:val="000000" w:themeColor="text1"/>
                <w:sz w:val="20"/>
                <w:szCs w:val="20"/>
                <w:lang w:val="uk-UA"/>
              </w:rPr>
              <w:t xml:space="preserve">нуто справ </w:t>
            </w:r>
          </w:p>
        </w:tc>
        <w:tc>
          <w:tcPr>
            <w:tcW w:w="1276" w:type="dxa"/>
            <w:vMerge w:val="restart"/>
          </w:tcPr>
          <w:p w:rsidR="004B35BE" w:rsidRPr="00FD642E" w:rsidRDefault="004B35BE" w:rsidP="007C6E1D">
            <w:pPr>
              <w:jc w:val="center"/>
              <w:rPr>
                <w:rFonts w:ascii="Times New Roman" w:hAnsi="Times New Roman"/>
                <w:color w:val="000000" w:themeColor="text1"/>
                <w:sz w:val="20"/>
                <w:szCs w:val="20"/>
                <w:lang w:val="uk-UA"/>
              </w:rPr>
            </w:pPr>
          </w:p>
          <w:p w:rsidR="0009584C" w:rsidRPr="00FD642E" w:rsidRDefault="0009584C" w:rsidP="007C6E1D">
            <w:pPr>
              <w:jc w:val="center"/>
              <w:rPr>
                <w:rFonts w:ascii="Times New Roman" w:hAnsi="Times New Roman" w:cs="Times New Roman"/>
                <w:color w:val="000000" w:themeColor="text1"/>
                <w:sz w:val="20"/>
                <w:szCs w:val="20"/>
                <w:lang w:val="uk-UA"/>
              </w:rPr>
            </w:pPr>
            <w:r w:rsidRPr="00FD642E">
              <w:rPr>
                <w:rFonts w:ascii="Times New Roman" w:eastAsia="Times New Roman" w:hAnsi="Times New Roman" w:cs="Times New Roman"/>
                <w:color w:val="000000" w:themeColor="text1"/>
                <w:sz w:val="20"/>
                <w:szCs w:val="20"/>
                <w:lang w:val="uk-UA"/>
              </w:rPr>
              <w:t>Притягнуто осіб до адміністра</w:t>
            </w:r>
            <w:r w:rsidRPr="00FD642E">
              <w:rPr>
                <w:rFonts w:ascii="Times New Roman" w:hAnsi="Times New Roman"/>
                <w:color w:val="000000" w:themeColor="text1"/>
                <w:sz w:val="20"/>
                <w:szCs w:val="20"/>
                <w:lang w:val="uk-UA"/>
              </w:rPr>
              <w:t xml:space="preserve"> </w:t>
            </w:r>
            <w:r w:rsidRPr="00FD642E">
              <w:rPr>
                <w:rFonts w:ascii="Times New Roman" w:eastAsia="Times New Roman" w:hAnsi="Times New Roman" w:cs="Times New Roman"/>
                <w:color w:val="000000" w:themeColor="text1"/>
                <w:sz w:val="20"/>
                <w:szCs w:val="20"/>
                <w:lang w:val="uk-UA"/>
              </w:rPr>
              <w:t xml:space="preserve">тивної відповідальності </w:t>
            </w:r>
          </w:p>
        </w:tc>
        <w:tc>
          <w:tcPr>
            <w:tcW w:w="3260" w:type="dxa"/>
            <w:gridSpan w:val="3"/>
          </w:tcPr>
          <w:p w:rsidR="0009584C" w:rsidRPr="00FD642E" w:rsidRDefault="0009584C" w:rsidP="00DC39C0">
            <w:pPr>
              <w:jc w:val="center"/>
              <w:rPr>
                <w:rFonts w:ascii="Times New Roman" w:hAnsi="Times New Roman" w:cs="Times New Roman"/>
                <w:color w:val="000000" w:themeColor="text1"/>
                <w:sz w:val="20"/>
                <w:szCs w:val="20"/>
                <w:lang w:val="uk-UA"/>
              </w:rPr>
            </w:pPr>
            <w:r w:rsidRPr="00FD642E">
              <w:rPr>
                <w:rFonts w:ascii="Times New Roman" w:eastAsia="Times New Roman" w:hAnsi="Times New Roman" w:cs="Times New Roman"/>
                <w:color w:val="000000" w:themeColor="text1"/>
                <w:sz w:val="20"/>
                <w:szCs w:val="20"/>
                <w:lang w:val="uk-UA"/>
              </w:rPr>
              <w:t>Закрито справ</w:t>
            </w:r>
          </w:p>
        </w:tc>
        <w:tc>
          <w:tcPr>
            <w:tcW w:w="992" w:type="dxa"/>
            <w:vMerge w:val="restart"/>
          </w:tcPr>
          <w:p w:rsidR="0009584C" w:rsidRPr="00FD642E" w:rsidRDefault="0009584C" w:rsidP="00DC39C0">
            <w:pPr>
              <w:jc w:val="center"/>
              <w:rPr>
                <w:rFonts w:ascii="Times New Roman" w:hAnsi="Times New Roman"/>
                <w:color w:val="000000" w:themeColor="text1"/>
                <w:sz w:val="20"/>
                <w:szCs w:val="20"/>
                <w:lang w:val="uk-UA"/>
              </w:rPr>
            </w:pPr>
          </w:p>
          <w:p w:rsidR="0009584C" w:rsidRPr="00FD642E" w:rsidRDefault="0009584C" w:rsidP="00DC39C0">
            <w:pPr>
              <w:jc w:val="center"/>
              <w:rPr>
                <w:rFonts w:ascii="Times New Roman" w:hAnsi="Times New Roman"/>
                <w:color w:val="000000" w:themeColor="text1"/>
                <w:sz w:val="20"/>
                <w:szCs w:val="20"/>
                <w:lang w:val="uk-UA"/>
              </w:rPr>
            </w:pPr>
          </w:p>
          <w:p w:rsidR="0009584C" w:rsidRPr="00FD642E" w:rsidRDefault="0009584C" w:rsidP="00DC39C0">
            <w:pPr>
              <w:jc w:val="center"/>
              <w:rPr>
                <w:rFonts w:ascii="Times New Roman" w:hAnsi="Times New Roman"/>
                <w:color w:val="000000" w:themeColor="text1"/>
                <w:sz w:val="20"/>
                <w:szCs w:val="20"/>
                <w:lang w:val="uk-UA"/>
              </w:rPr>
            </w:pPr>
          </w:p>
          <w:p w:rsidR="0009584C" w:rsidRPr="00FD642E" w:rsidRDefault="0009584C" w:rsidP="00DC39C0">
            <w:pPr>
              <w:jc w:val="center"/>
              <w:rPr>
                <w:rFonts w:ascii="Times New Roman" w:hAnsi="Times New Roman"/>
                <w:color w:val="000000" w:themeColor="text1"/>
                <w:sz w:val="20"/>
                <w:szCs w:val="20"/>
                <w:lang w:val="uk-UA"/>
              </w:rPr>
            </w:pPr>
          </w:p>
          <w:p w:rsidR="0009584C" w:rsidRPr="00FD642E" w:rsidRDefault="0009584C" w:rsidP="00DC39C0">
            <w:pPr>
              <w:jc w:val="center"/>
              <w:rPr>
                <w:rFonts w:ascii="Times New Roman" w:hAnsi="Times New Roman"/>
                <w:color w:val="000000" w:themeColor="text1"/>
                <w:sz w:val="20"/>
                <w:szCs w:val="20"/>
                <w:lang w:val="uk-UA"/>
              </w:rPr>
            </w:pPr>
          </w:p>
          <w:p w:rsidR="0009584C" w:rsidRPr="00FD642E" w:rsidRDefault="0009584C" w:rsidP="00DC39C0">
            <w:pPr>
              <w:jc w:val="center"/>
              <w:rPr>
                <w:rFonts w:ascii="Times New Roman" w:hAnsi="Times New Roman"/>
                <w:color w:val="000000" w:themeColor="text1"/>
                <w:sz w:val="20"/>
                <w:szCs w:val="20"/>
                <w:lang w:val="uk-UA"/>
              </w:rPr>
            </w:pPr>
          </w:p>
          <w:p w:rsidR="0009584C" w:rsidRPr="00FD642E" w:rsidRDefault="0009584C" w:rsidP="00DC39C0">
            <w:pPr>
              <w:jc w:val="center"/>
              <w:rPr>
                <w:rFonts w:ascii="Times New Roman" w:hAnsi="Times New Roman"/>
                <w:color w:val="000000" w:themeColor="text1"/>
                <w:sz w:val="20"/>
                <w:szCs w:val="20"/>
                <w:lang w:val="uk-UA"/>
              </w:rPr>
            </w:pPr>
            <w:r w:rsidRPr="00FD642E">
              <w:rPr>
                <w:rFonts w:ascii="Times New Roman" w:hAnsi="Times New Roman"/>
                <w:color w:val="000000" w:themeColor="text1"/>
                <w:sz w:val="20"/>
                <w:szCs w:val="20"/>
                <w:lang w:val="uk-UA"/>
              </w:rPr>
              <w:t>Залишок</w:t>
            </w:r>
          </w:p>
          <w:p w:rsidR="0009584C" w:rsidRPr="00FD642E" w:rsidRDefault="0009584C" w:rsidP="00DC39C0">
            <w:pPr>
              <w:jc w:val="center"/>
              <w:rPr>
                <w:rFonts w:ascii="Times New Roman" w:hAnsi="Times New Roman"/>
                <w:color w:val="000000" w:themeColor="text1"/>
                <w:sz w:val="20"/>
                <w:szCs w:val="20"/>
                <w:lang w:val="uk-UA"/>
              </w:rPr>
            </w:pPr>
            <w:r w:rsidRPr="00FD642E">
              <w:rPr>
                <w:rFonts w:ascii="Times New Roman" w:hAnsi="Times New Roman"/>
                <w:color w:val="000000" w:themeColor="text1"/>
                <w:sz w:val="20"/>
                <w:szCs w:val="20"/>
                <w:lang w:val="uk-UA"/>
              </w:rPr>
              <w:t>справ</w:t>
            </w:r>
          </w:p>
        </w:tc>
      </w:tr>
      <w:tr w:rsidR="0009584C" w:rsidRPr="00FD642E" w:rsidTr="0009584C">
        <w:tc>
          <w:tcPr>
            <w:tcW w:w="959" w:type="dxa"/>
            <w:vMerge/>
          </w:tcPr>
          <w:p w:rsidR="0009584C" w:rsidRPr="00FD642E" w:rsidRDefault="0009584C" w:rsidP="00FB0874">
            <w:pPr>
              <w:jc w:val="both"/>
              <w:rPr>
                <w:rFonts w:ascii="Times New Roman" w:hAnsi="Times New Roman" w:cs="Times New Roman"/>
                <w:color w:val="000000" w:themeColor="text1"/>
                <w:lang w:val="uk-UA"/>
              </w:rPr>
            </w:pPr>
          </w:p>
        </w:tc>
        <w:tc>
          <w:tcPr>
            <w:tcW w:w="992" w:type="dxa"/>
            <w:vMerge/>
          </w:tcPr>
          <w:p w:rsidR="0009584C" w:rsidRPr="00FD642E" w:rsidRDefault="0009584C" w:rsidP="00FB0874">
            <w:pPr>
              <w:jc w:val="both"/>
              <w:rPr>
                <w:rFonts w:ascii="Times New Roman" w:hAnsi="Times New Roman" w:cs="Times New Roman"/>
                <w:color w:val="000000" w:themeColor="text1"/>
                <w:lang w:val="uk-UA"/>
              </w:rPr>
            </w:pPr>
          </w:p>
        </w:tc>
        <w:tc>
          <w:tcPr>
            <w:tcW w:w="992" w:type="dxa"/>
            <w:vMerge/>
          </w:tcPr>
          <w:p w:rsidR="0009584C" w:rsidRPr="00FD642E" w:rsidRDefault="0009584C" w:rsidP="00FB0874">
            <w:pPr>
              <w:jc w:val="both"/>
              <w:rPr>
                <w:rFonts w:ascii="Times New Roman" w:hAnsi="Times New Roman" w:cs="Times New Roman"/>
                <w:color w:val="000000" w:themeColor="text1"/>
                <w:lang w:val="uk-UA"/>
              </w:rPr>
            </w:pPr>
          </w:p>
        </w:tc>
        <w:tc>
          <w:tcPr>
            <w:tcW w:w="1134" w:type="dxa"/>
            <w:vMerge/>
          </w:tcPr>
          <w:p w:rsidR="0009584C" w:rsidRPr="00FD642E" w:rsidRDefault="0009584C" w:rsidP="00FB0874">
            <w:pPr>
              <w:jc w:val="both"/>
              <w:rPr>
                <w:rFonts w:ascii="Times New Roman" w:hAnsi="Times New Roman" w:cs="Times New Roman"/>
                <w:color w:val="000000" w:themeColor="text1"/>
                <w:sz w:val="20"/>
                <w:szCs w:val="20"/>
                <w:lang w:val="uk-UA"/>
              </w:rPr>
            </w:pPr>
          </w:p>
        </w:tc>
        <w:tc>
          <w:tcPr>
            <w:tcW w:w="1276" w:type="dxa"/>
            <w:vMerge/>
          </w:tcPr>
          <w:p w:rsidR="0009584C" w:rsidRPr="00FD642E" w:rsidRDefault="0009584C" w:rsidP="00FB0874">
            <w:pPr>
              <w:jc w:val="both"/>
              <w:rPr>
                <w:rFonts w:ascii="Times New Roman" w:hAnsi="Times New Roman" w:cs="Times New Roman"/>
                <w:color w:val="000000" w:themeColor="text1"/>
                <w:sz w:val="20"/>
                <w:szCs w:val="20"/>
                <w:lang w:val="uk-UA"/>
              </w:rPr>
            </w:pPr>
          </w:p>
        </w:tc>
        <w:tc>
          <w:tcPr>
            <w:tcW w:w="1134" w:type="dxa"/>
          </w:tcPr>
          <w:p w:rsidR="0009584C" w:rsidRPr="00FD642E" w:rsidRDefault="0009584C" w:rsidP="00DC39C0">
            <w:pPr>
              <w:spacing w:before="120"/>
              <w:jc w:val="center"/>
              <w:rPr>
                <w:rFonts w:ascii="Times New Roman" w:eastAsia="Times New Roman" w:hAnsi="Times New Roman" w:cs="Times New Roman"/>
                <w:color w:val="000000" w:themeColor="text1"/>
                <w:sz w:val="20"/>
                <w:szCs w:val="20"/>
                <w:lang w:val="uk-UA"/>
              </w:rPr>
            </w:pPr>
            <w:r w:rsidRPr="00FD642E">
              <w:rPr>
                <w:rFonts w:ascii="Times New Roman" w:eastAsia="Times New Roman" w:hAnsi="Times New Roman" w:cs="Times New Roman"/>
                <w:color w:val="000000" w:themeColor="text1"/>
                <w:sz w:val="20"/>
                <w:szCs w:val="20"/>
                <w:lang w:val="uk-UA"/>
              </w:rPr>
              <w:t xml:space="preserve">за </w:t>
            </w:r>
            <w:r w:rsidRPr="00FD642E">
              <w:rPr>
                <w:rFonts w:ascii="Times New Roman" w:hAnsi="Times New Roman"/>
                <w:color w:val="000000" w:themeColor="text1"/>
                <w:sz w:val="20"/>
                <w:szCs w:val="20"/>
                <w:lang w:val="uk-UA"/>
              </w:rPr>
              <w:t>мало знач</w:t>
            </w:r>
            <w:r w:rsidRPr="00FD642E">
              <w:rPr>
                <w:rFonts w:ascii="Times New Roman" w:eastAsia="Times New Roman" w:hAnsi="Times New Roman" w:cs="Times New Roman"/>
                <w:color w:val="000000" w:themeColor="text1"/>
                <w:sz w:val="20"/>
                <w:szCs w:val="20"/>
                <w:lang w:val="uk-UA"/>
              </w:rPr>
              <w:t>ністю вчиненого правопорушення</w:t>
            </w:r>
          </w:p>
          <w:p w:rsidR="0009584C" w:rsidRPr="00FD642E" w:rsidRDefault="0009584C" w:rsidP="00280BCC">
            <w:pPr>
              <w:jc w:val="both"/>
              <w:rPr>
                <w:rFonts w:ascii="Times New Roman" w:hAnsi="Times New Roman" w:cs="Times New Roman"/>
                <w:color w:val="000000" w:themeColor="text1"/>
                <w:sz w:val="20"/>
                <w:szCs w:val="20"/>
                <w:lang w:val="uk-UA"/>
              </w:rPr>
            </w:pPr>
          </w:p>
        </w:tc>
        <w:tc>
          <w:tcPr>
            <w:tcW w:w="1134" w:type="dxa"/>
          </w:tcPr>
          <w:p w:rsidR="0009584C" w:rsidRPr="00FD642E" w:rsidRDefault="0009584C" w:rsidP="00280BCC">
            <w:pPr>
              <w:jc w:val="center"/>
              <w:rPr>
                <w:rFonts w:ascii="Times New Roman" w:hAnsi="Times New Roman" w:cs="Times New Roman"/>
                <w:color w:val="000000" w:themeColor="text1"/>
                <w:sz w:val="20"/>
                <w:szCs w:val="20"/>
                <w:lang w:val="uk-UA"/>
              </w:rPr>
            </w:pPr>
            <w:r w:rsidRPr="00FD642E">
              <w:rPr>
                <w:rFonts w:ascii="Times New Roman" w:eastAsia="Times New Roman" w:hAnsi="Times New Roman" w:cs="Times New Roman"/>
                <w:color w:val="000000" w:themeColor="text1"/>
                <w:sz w:val="20"/>
                <w:szCs w:val="20"/>
                <w:lang w:val="uk-UA"/>
              </w:rPr>
              <w:t>у зв’язку з закінченням строку накладен</w:t>
            </w:r>
            <w:r w:rsidRPr="00FD642E">
              <w:rPr>
                <w:rFonts w:ascii="Times New Roman" w:hAnsi="Times New Roman"/>
                <w:color w:val="000000" w:themeColor="text1"/>
                <w:sz w:val="20"/>
                <w:szCs w:val="20"/>
                <w:lang w:val="uk-UA"/>
              </w:rPr>
              <w:t xml:space="preserve"> </w:t>
            </w:r>
            <w:r w:rsidRPr="00FD642E">
              <w:rPr>
                <w:rFonts w:ascii="Times New Roman" w:eastAsia="Times New Roman" w:hAnsi="Times New Roman" w:cs="Times New Roman"/>
                <w:color w:val="000000" w:themeColor="text1"/>
                <w:sz w:val="20"/>
                <w:szCs w:val="20"/>
                <w:lang w:val="uk-UA"/>
              </w:rPr>
              <w:t>ня адміністративного стягнення</w:t>
            </w:r>
          </w:p>
        </w:tc>
        <w:tc>
          <w:tcPr>
            <w:tcW w:w="992" w:type="dxa"/>
          </w:tcPr>
          <w:p w:rsidR="0009584C" w:rsidRPr="00FD642E" w:rsidRDefault="0009584C" w:rsidP="00DC39C0">
            <w:pPr>
              <w:jc w:val="center"/>
              <w:rPr>
                <w:rFonts w:ascii="Times New Roman" w:hAnsi="Times New Roman" w:cs="Times New Roman"/>
                <w:color w:val="000000" w:themeColor="text1"/>
                <w:sz w:val="20"/>
                <w:szCs w:val="20"/>
                <w:lang w:val="uk-UA"/>
              </w:rPr>
            </w:pPr>
            <w:r w:rsidRPr="00FD642E">
              <w:rPr>
                <w:rFonts w:ascii="Times New Roman" w:eastAsia="Times New Roman" w:hAnsi="Times New Roman" w:cs="Times New Roman"/>
                <w:color w:val="000000" w:themeColor="text1"/>
                <w:sz w:val="20"/>
                <w:szCs w:val="20"/>
                <w:lang w:val="uk-UA"/>
              </w:rPr>
              <w:t>за відсутністю події і складу адміністратив</w:t>
            </w:r>
            <w:r w:rsidRPr="00FD642E">
              <w:rPr>
                <w:rFonts w:ascii="Times New Roman" w:hAnsi="Times New Roman"/>
                <w:color w:val="000000" w:themeColor="text1"/>
                <w:sz w:val="20"/>
                <w:szCs w:val="20"/>
                <w:lang w:val="uk-UA"/>
              </w:rPr>
              <w:t xml:space="preserve"> </w:t>
            </w:r>
            <w:r w:rsidRPr="00FD642E">
              <w:rPr>
                <w:rFonts w:ascii="Times New Roman" w:eastAsia="Times New Roman" w:hAnsi="Times New Roman" w:cs="Times New Roman"/>
                <w:color w:val="000000" w:themeColor="text1"/>
                <w:sz w:val="20"/>
                <w:szCs w:val="20"/>
                <w:lang w:val="uk-UA"/>
              </w:rPr>
              <w:t>ного правопорушення</w:t>
            </w:r>
          </w:p>
        </w:tc>
        <w:tc>
          <w:tcPr>
            <w:tcW w:w="992" w:type="dxa"/>
            <w:vMerge/>
          </w:tcPr>
          <w:p w:rsidR="0009584C" w:rsidRPr="00FD642E" w:rsidRDefault="0009584C" w:rsidP="00DC39C0">
            <w:pPr>
              <w:jc w:val="center"/>
              <w:rPr>
                <w:rFonts w:ascii="Times New Roman" w:hAnsi="Times New Roman"/>
                <w:color w:val="000000" w:themeColor="text1"/>
                <w:sz w:val="20"/>
                <w:szCs w:val="20"/>
                <w:lang w:val="uk-UA"/>
              </w:rPr>
            </w:pPr>
          </w:p>
        </w:tc>
      </w:tr>
      <w:tr w:rsidR="004E6B86" w:rsidRPr="00FD642E" w:rsidTr="00280BCC">
        <w:tc>
          <w:tcPr>
            <w:tcW w:w="959" w:type="dxa"/>
          </w:tcPr>
          <w:p w:rsidR="004E6B86" w:rsidRPr="00FD642E" w:rsidRDefault="004E6B86" w:rsidP="00280BCC">
            <w:pPr>
              <w:jc w:val="both"/>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2019 рік</w:t>
            </w:r>
          </w:p>
        </w:tc>
        <w:tc>
          <w:tcPr>
            <w:tcW w:w="992" w:type="dxa"/>
          </w:tcPr>
          <w:p w:rsidR="004E6B86" w:rsidRPr="00FD642E" w:rsidRDefault="004E6B86" w:rsidP="00280BCC">
            <w:pPr>
              <w:jc w:val="center"/>
              <w:rPr>
                <w:rFonts w:ascii="Times New Roman" w:hAnsi="Times New Roman" w:cs="Times New Roman"/>
                <w:color w:val="000000" w:themeColor="text1"/>
                <w:lang w:val="uk-UA"/>
              </w:rPr>
            </w:pPr>
          </w:p>
          <w:p w:rsidR="004E6B86" w:rsidRPr="00FD642E" w:rsidRDefault="004E6B86" w:rsidP="00280BCC">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2213</w:t>
            </w:r>
          </w:p>
        </w:tc>
        <w:tc>
          <w:tcPr>
            <w:tcW w:w="992" w:type="dxa"/>
          </w:tcPr>
          <w:p w:rsidR="004E6B86" w:rsidRPr="00FD642E" w:rsidRDefault="004E6B86" w:rsidP="00280BCC">
            <w:pPr>
              <w:jc w:val="center"/>
              <w:rPr>
                <w:rFonts w:ascii="Times New Roman" w:hAnsi="Times New Roman" w:cs="Times New Roman"/>
                <w:color w:val="000000" w:themeColor="text1"/>
                <w:lang w:val="uk-UA"/>
              </w:rPr>
            </w:pPr>
          </w:p>
          <w:p w:rsidR="004E6B86" w:rsidRPr="00FD642E" w:rsidRDefault="00280BCC" w:rsidP="00280BCC">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481</w:t>
            </w:r>
          </w:p>
        </w:tc>
        <w:tc>
          <w:tcPr>
            <w:tcW w:w="1134" w:type="dxa"/>
          </w:tcPr>
          <w:p w:rsidR="004E6B86" w:rsidRPr="00FD642E" w:rsidRDefault="004E6B86" w:rsidP="00280BCC">
            <w:pPr>
              <w:jc w:val="center"/>
              <w:rPr>
                <w:rFonts w:ascii="Times New Roman" w:hAnsi="Times New Roman" w:cs="Times New Roman"/>
                <w:color w:val="000000" w:themeColor="text1"/>
                <w:lang w:val="uk-UA"/>
              </w:rPr>
            </w:pPr>
          </w:p>
          <w:p w:rsidR="004E6B86" w:rsidRPr="00FD642E" w:rsidRDefault="004E6B86" w:rsidP="00280BCC">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1620</w:t>
            </w:r>
          </w:p>
        </w:tc>
        <w:tc>
          <w:tcPr>
            <w:tcW w:w="1276" w:type="dxa"/>
          </w:tcPr>
          <w:p w:rsidR="004E6B86" w:rsidRPr="00FD642E" w:rsidRDefault="004E6B86" w:rsidP="00280BCC">
            <w:pPr>
              <w:jc w:val="center"/>
              <w:rPr>
                <w:rFonts w:ascii="Times New Roman" w:hAnsi="Times New Roman" w:cs="Times New Roman"/>
                <w:color w:val="000000" w:themeColor="text1"/>
                <w:lang w:val="uk-UA"/>
              </w:rPr>
            </w:pPr>
          </w:p>
          <w:p w:rsidR="004E6B86" w:rsidRPr="00FD642E" w:rsidRDefault="004E6B86" w:rsidP="00280BCC">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585</w:t>
            </w:r>
          </w:p>
        </w:tc>
        <w:tc>
          <w:tcPr>
            <w:tcW w:w="1134" w:type="dxa"/>
          </w:tcPr>
          <w:p w:rsidR="004E6B86" w:rsidRPr="00FD642E" w:rsidRDefault="004E6B86" w:rsidP="00280BCC">
            <w:pPr>
              <w:jc w:val="center"/>
              <w:rPr>
                <w:rFonts w:ascii="Times New Roman" w:hAnsi="Times New Roman" w:cs="Times New Roman"/>
                <w:color w:val="000000" w:themeColor="text1"/>
                <w:lang w:val="uk-UA"/>
              </w:rPr>
            </w:pPr>
          </w:p>
          <w:p w:rsidR="004E6B86" w:rsidRPr="00FD642E" w:rsidRDefault="004E6B86" w:rsidP="00280BCC">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14</w:t>
            </w:r>
          </w:p>
        </w:tc>
        <w:tc>
          <w:tcPr>
            <w:tcW w:w="1134" w:type="dxa"/>
          </w:tcPr>
          <w:p w:rsidR="004E6B86" w:rsidRPr="00FD642E" w:rsidRDefault="004E6B86" w:rsidP="00280BCC">
            <w:pPr>
              <w:jc w:val="center"/>
              <w:rPr>
                <w:rFonts w:ascii="Times New Roman" w:hAnsi="Times New Roman" w:cs="Times New Roman"/>
                <w:color w:val="000000" w:themeColor="text1"/>
                <w:lang w:val="uk-UA"/>
              </w:rPr>
            </w:pPr>
          </w:p>
          <w:p w:rsidR="004E6B86" w:rsidRPr="00FD642E" w:rsidRDefault="004E6B86" w:rsidP="00280BCC">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647</w:t>
            </w:r>
          </w:p>
        </w:tc>
        <w:tc>
          <w:tcPr>
            <w:tcW w:w="992" w:type="dxa"/>
          </w:tcPr>
          <w:p w:rsidR="004E6B86" w:rsidRPr="00FD642E" w:rsidRDefault="004E6B86" w:rsidP="00280BCC">
            <w:pPr>
              <w:jc w:val="center"/>
              <w:rPr>
                <w:rFonts w:ascii="Times New Roman" w:hAnsi="Times New Roman" w:cs="Times New Roman"/>
                <w:color w:val="000000" w:themeColor="text1"/>
                <w:lang w:val="uk-UA"/>
              </w:rPr>
            </w:pPr>
          </w:p>
          <w:p w:rsidR="004E6B86" w:rsidRPr="00FD642E" w:rsidRDefault="004E6B86" w:rsidP="00280BCC">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315</w:t>
            </w:r>
          </w:p>
        </w:tc>
        <w:tc>
          <w:tcPr>
            <w:tcW w:w="992" w:type="dxa"/>
          </w:tcPr>
          <w:p w:rsidR="004E6B86" w:rsidRPr="00FD642E" w:rsidRDefault="004E6B86" w:rsidP="00280BCC">
            <w:pPr>
              <w:jc w:val="center"/>
              <w:rPr>
                <w:rFonts w:ascii="Times New Roman" w:hAnsi="Times New Roman" w:cs="Times New Roman"/>
                <w:color w:val="000000" w:themeColor="text1"/>
                <w:lang w:val="uk-UA"/>
              </w:rPr>
            </w:pPr>
          </w:p>
          <w:p w:rsidR="004E6B86" w:rsidRPr="00FD642E" w:rsidRDefault="004E6B86" w:rsidP="00280BCC">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70</w:t>
            </w:r>
          </w:p>
        </w:tc>
      </w:tr>
      <w:tr w:rsidR="0009584C" w:rsidRPr="00FD642E" w:rsidTr="0009584C">
        <w:tc>
          <w:tcPr>
            <w:tcW w:w="959" w:type="dxa"/>
          </w:tcPr>
          <w:p w:rsidR="0009584C" w:rsidRPr="00FD642E" w:rsidRDefault="0009584C" w:rsidP="004E6B86">
            <w:pPr>
              <w:jc w:val="both"/>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20</w:t>
            </w:r>
            <w:r w:rsidR="004E6B86" w:rsidRPr="00FD642E">
              <w:rPr>
                <w:rFonts w:ascii="Times New Roman" w:hAnsi="Times New Roman" w:cs="Times New Roman"/>
                <w:color w:val="000000" w:themeColor="text1"/>
                <w:lang w:val="uk-UA"/>
              </w:rPr>
              <w:t xml:space="preserve">20 </w:t>
            </w:r>
            <w:r w:rsidRPr="00FD642E">
              <w:rPr>
                <w:rFonts w:ascii="Times New Roman" w:hAnsi="Times New Roman" w:cs="Times New Roman"/>
                <w:color w:val="000000" w:themeColor="text1"/>
                <w:lang w:val="uk-UA"/>
              </w:rPr>
              <w:t>рік</w:t>
            </w:r>
          </w:p>
        </w:tc>
        <w:tc>
          <w:tcPr>
            <w:tcW w:w="992" w:type="dxa"/>
          </w:tcPr>
          <w:p w:rsidR="0009584C" w:rsidRPr="00FD642E" w:rsidRDefault="0009584C" w:rsidP="00460F60">
            <w:pPr>
              <w:jc w:val="center"/>
              <w:rPr>
                <w:rFonts w:ascii="Times New Roman" w:hAnsi="Times New Roman" w:cs="Times New Roman"/>
                <w:color w:val="000000" w:themeColor="text1"/>
                <w:lang w:val="uk-UA"/>
              </w:rPr>
            </w:pPr>
          </w:p>
          <w:p w:rsidR="004E6B86" w:rsidRPr="00FD642E" w:rsidRDefault="004E6B86" w:rsidP="00460F60">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2081</w:t>
            </w:r>
          </w:p>
        </w:tc>
        <w:tc>
          <w:tcPr>
            <w:tcW w:w="992" w:type="dxa"/>
          </w:tcPr>
          <w:p w:rsidR="0009584C" w:rsidRPr="00FD642E" w:rsidRDefault="0009584C" w:rsidP="001659E3">
            <w:pPr>
              <w:jc w:val="center"/>
              <w:rPr>
                <w:rFonts w:ascii="Times New Roman" w:hAnsi="Times New Roman" w:cs="Times New Roman"/>
                <w:color w:val="000000" w:themeColor="text1"/>
                <w:lang w:val="uk-UA"/>
              </w:rPr>
            </w:pPr>
          </w:p>
          <w:p w:rsidR="004E6B86" w:rsidRPr="00FD642E" w:rsidRDefault="004E6B86" w:rsidP="001659E3">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212</w:t>
            </w:r>
          </w:p>
        </w:tc>
        <w:tc>
          <w:tcPr>
            <w:tcW w:w="1134" w:type="dxa"/>
          </w:tcPr>
          <w:p w:rsidR="0009584C" w:rsidRPr="00FD642E" w:rsidRDefault="0009584C" w:rsidP="001659E3">
            <w:pPr>
              <w:jc w:val="center"/>
              <w:rPr>
                <w:rFonts w:ascii="Times New Roman" w:hAnsi="Times New Roman" w:cs="Times New Roman"/>
                <w:color w:val="000000" w:themeColor="text1"/>
                <w:lang w:val="uk-UA"/>
              </w:rPr>
            </w:pPr>
          </w:p>
          <w:p w:rsidR="004E6B86" w:rsidRPr="00FD642E" w:rsidRDefault="004E6B86" w:rsidP="001659E3">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1735</w:t>
            </w:r>
          </w:p>
        </w:tc>
        <w:tc>
          <w:tcPr>
            <w:tcW w:w="1276" w:type="dxa"/>
          </w:tcPr>
          <w:p w:rsidR="007B7BB7" w:rsidRPr="00FD642E" w:rsidRDefault="007B7BB7" w:rsidP="00C13A4F">
            <w:pPr>
              <w:jc w:val="center"/>
              <w:rPr>
                <w:rFonts w:ascii="Times New Roman" w:hAnsi="Times New Roman" w:cs="Times New Roman"/>
                <w:color w:val="000000" w:themeColor="text1"/>
                <w:lang w:val="uk-UA"/>
              </w:rPr>
            </w:pPr>
          </w:p>
          <w:p w:rsidR="004E6B86" w:rsidRPr="00FD642E" w:rsidRDefault="00280BCC" w:rsidP="00C13A4F">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675</w:t>
            </w:r>
          </w:p>
        </w:tc>
        <w:tc>
          <w:tcPr>
            <w:tcW w:w="1134" w:type="dxa"/>
          </w:tcPr>
          <w:p w:rsidR="007B7BB7" w:rsidRPr="00FD642E" w:rsidRDefault="007B7BB7" w:rsidP="001659E3">
            <w:pPr>
              <w:jc w:val="center"/>
              <w:rPr>
                <w:rFonts w:ascii="Times New Roman" w:hAnsi="Times New Roman" w:cs="Times New Roman"/>
                <w:color w:val="000000" w:themeColor="text1"/>
                <w:lang w:val="uk-UA"/>
              </w:rPr>
            </w:pPr>
          </w:p>
          <w:p w:rsidR="00280BCC" w:rsidRPr="00FD642E" w:rsidRDefault="00280BCC" w:rsidP="001659E3">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28</w:t>
            </w:r>
          </w:p>
        </w:tc>
        <w:tc>
          <w:tcPr>
            <w:tcW w:w="1134" w:type="dxa"/>
          </w:tcPr>
          <w:p w:rsidR="007B7BB7" w:rsidRPr="00FD642E" w:rsidRDefault="007B7BB7" w:rsidP="001659E3">
            <w:pPr>
              <w:jc w:val="center"/>
              <w:rPr>
                <w:rFonts w:ascii="Times New Roman" w:hAnsi="Times New Roman" w:cs="Times New Roman"/>
                <w:color w:val="000000" w:themeColor="text1"/>
                <w:lang w:val="uk-UA"/>
              </w:rPr>
            </w:pPr>
          </w:p>
          <w:p w:rsidR="00280BCC" w:rsidRPr="00FD642E" w:rsidRDefault="00280BCC" w:rsidP="001659E3">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422</w:t>
            </w:r>
          </w:p>
        </w:tc>
        <w:tc>
          <w:tcPr>
            <w:tcW w:w="992" w:type="dxa"/>
          </w:tcPr>
          <w:p w:rsidR="007B7BB7" w:rsidRPr="00FD642E" w:rsidRDefault="007B7BB7" w:rsidP="001659E3">
            <w:pPr>
              <w:jc w:val="center"/>
              <w:rPr>
                <w:rFonts w:ascii="Times New Roman" w:hAnsi="Times New Roman" w:cs="Times New Roman"/>
                <w:color w:val="000000" w:themeColor="text1"/>
                <w:lang w:val="uk-UA"/>
              </w:rPr>
            </w:pPr>
          </w:p>
          <w:p w:rsidR="00280BCC" w:rsidRPr="00FD642E" w:rsidRDefault="00280BCC" w:rsidP="001659E3">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520</w:t>
            </w:r>
          </w:p>
        </w:tc>
        <w:tc>
          <w:tcPr>
            <w:tcW w:w="992" w:type="dxa"/>
          </w:tcPr>
          <w:p w:rsidR="001D773C" w:rsidRPr="00FD642E" w:rsidRDefault="001D773C" w:rsidP="001659E3">
            <w:pPr>
              <w:jc w:val="center"/>
              <w:rPr>
                <w:rFonts w:ascii="Times New Roman" w:hAnsi="Times New Roman" w:cs="Times New Roman"/>
                <w:color w:val="000000" w:themeColor="text1"/>
                <w:lang w:val="uk-UA"/>
              </w:rPr>
            </w:pPr>
          </w:p>
          <w:p w:rsidR="004E6B86" w:rsidRPr="00FD642E" w:rsidRDefault="004E6B86" w:rsidP="001659E3">
            <w:pPr>
              <w:jc w:val="center"/>
              <w:rPr>
                <w:rFonts w:ascii="Times New Roman" w:hAnsi="Times New Roman" w:cs="Times New Roman"/>
                <w:color w:val="000000" w:themeColor="text1"/>
                <w:lang w:val="uk-UA"/>
              </w:rPr>
            </w:pPr>
            <w:r w:rsidRPr="00FD642E">
              <w:rPr>
                <w:rFonts w:ascii="Times New Roman" w:hAnsi="Times New Roman" w:cs="Times New Roman"/>
                <w:color w:val="000000" w:themeColor="text1"/>
                <w:lang w:val="uk-UA"/>
              </w:rPr>
              <w:t>134</w:t>
            </w:r>
          </w:p>
        </w:tc>
      </w:tr>
    </w:tbl>
    <w:p w:rsidR="00FD642E" w:rsidRPr="00FD642E" w:rsidRDefault="00FD642E" w:rsidP="00FB0874">
      <w:pPr>
        <w:spacing w:after="0"/>
        <w:jc w:val="both"/>
        <w:rPr>
          <w:rFonts w:ascii="Times New Roman" w:hAnsi="Times New Roman" w:cs="Times New Roman"/>
          <w:color w:val="000000" w:themeColor="text1"/>
          <w:sz w:val="28"/>
          <w:szCs w:val="28"/>
          <w:lang w:val="uk-UA"/>
        </w:rPr>
      </w:pPr>
    </w:p>
    <w:p w:rsidR="00FA7A99" w:rsidRPr="00FD642E" w:rsidRDefault="004B35BE" w:rsidP="00FB0874">
      <w:pPr>
        <w:spacing w:after="0"/>
        <w:jc w:val="both"/>
        <w:rPr>
          <w:rFonts w:ascii="Times New Roman" w:hAnsi="Times New Roman" w:cs="Times New Roman"/>
          <w:color w:val="000000" w:themeColor="text1"/>
          <w:sz w:val="28"/>
          <w:szCs w:val="28"/>
          <w:lang w:val="uk-UA"/>
        </w:rPr>
      </w:pPr>
      <w:r w:rsidRPr="00FD642E">
        <w:rPr>
          <w:rFonts w:ascii="Times New Roman" w:hAnsi="Times New Roman" w:cs="Times New Roman"/>
          <w:color w:val="000000" w:themeColor="text1"/>
          <w:sz w:val="28"/>
          <w:szCs w:val="28"/>
          <w:lang w:val="uk-UA"/>
        </w:rPr>
        <w:t>вбачається,</w:t>
      </w:r>
      <w:r w:rsidR="00A63E72" w:rsidRPr="00FD642E">
        <w:rPr>
          <w:rFonts w:ascii="Times New Roman" w:hAnsi="Times New Roman" w:cs="Times New Roman"/>
          <w:color w:val="000000" w:themeColor="text1"/>
          <w:sz w:val="28"/>
          <w:szCs w:val="28"/>
          <w:lang w:val="uk-UA"/>
        </w:rPr>
        <w:t xml:space="preserve"> що у </w:t>
      </w:r>
      <w:r w:rsidR="003E075F" w:rsidRPr="00FD642E">
        <w:rPr>
          <w:rFonts w:ascii="Times New Roman" w:hAnsi="Times New Roman" w:cs="Times New Roman"/>
          <w:color w:val="000000" w:themeColor="text1"/>
          <w:sz w:val="28"/>
          <w:szCs w:val="28"/>
          <w:lang w:val="uk-UA"/>
        </w:rPr>
        <w:t>20</w:t>
      </w:r>
      <w:r w:rsidR="00280BCC" w:rsidRPr="00FD642E">
        <w:rPr>
          <w:rFonts w:ascii="Times New Roman" w:hAnsi="Times New Roman" w:cs="Times New Roman"/>
          <w:color w:val="000000" w:themeColor="text1"/>
          <w:sz w:val="28"/>
          <w:szCs w:val="28"/>
          <w:lang w:val="uk-UA"/>
        </w:rPr>
        <w:t>20</w:t>
      </w:r>
      <w:r w:rsidR="00A63E72" w:rsidRPr="00FD642E">
        <w:rPr>
          <w:rFonts w:ascii="Times New Roman" w:hAnsi="Times New Roman" w:cs="Times New Roman"/>
          <w:color w:val="000000" w:themeColor="text1"/>
          <w:sz w:val="28"/>
          <w:szCs w:val="28"/>
          <w:lang w:val="uk-UA"/>
        </w:rPr>
        <w:t xml:space="preserve"> році в провадженні суду перебувало справ про адміністративні правопорушення на </w:t>
      </w:r>
      <w:r w:rsidR="00280BCC" w:rsidRPr="00FD642E">
        <w:rPr>
          <w:rFonts w:ascii="Times New Roman" w:hAnsi="Times New Roman" w:cs="Times New Roman"/>
          <w:color w:val="000000" w:themeColor="text1"/>
          <w:sz w:val="28"/>
          <w:szCs w:val="28"/>
          <w:lang w:val="uk-UA"/>
        </w:rPr>
        <w:t>132</w:t>
      </w:r>
      <w:r w:rsidR="00A63E72" w:rsidRPr="00FD642E">
        <w:rPr>
          <w:rFonts w:ascii="Times New Roman" w:hAnsi="Times New Roman" w:cs="Times New Roman"/>
          <w:color w:val="000000" w:themeColor="text1"/>
          <w:sz w:val="28"/>
          <w:szCs w:val="28"/>
          <w:lang w:val="uk-UA"/>
        </w:rPr>
        <w:t xml:space="preserve"> </w:t>
      </w:r>
      <w:r w:rsidR="00280BCC" w:rsidRPr="00FD642E">
        <w:rPr>
          <w:rFonts w:ascii="Times New Roman" w:hAnsi="Times New Roman" w:cs="Times New Roman"/>
          <w:color w:val="000000" w:themeColor="text1"/>
          <w:sz w:val="28"/>
          <w:szCs w:val="28"/>
          <w:lang w:val="uk-UA"/>
        </w:rPr>
        <w:t>менше</w:t>
      </w:r>
      <w:r w:rsidR="00A63E72" w:rsidRPr="00FD642E">
        <w:rPr>
          <w:rFonts w:ascii="Times New Roman" w:hAnsi="Times New Roman" w:cs="Times New Roman"/>
          <w:color w:val="000000" w:themeColor="text1"/>
          <w:sz w:val="28"/>
          <w:szCs w:val="28"/>
          <w:lang w:val="uk-UA"/>
        </w:rPr>
        <w:t xml:space="preserve"> ніж </w:t>
      </w:r>
      <w:r w:rsidRPr="00FD642E">
        <w:rPr>
          <w:rFonts w:ascii="Times New Roman" w:hAnsi="Times New Roman" w:cs="Times New Roman"/>
          <w:color w:val="000000" w:themeColor="text1"/>
          <w:sz w:val="28"/>
          <w:szCs w:val="28"/>
          <w:lang w:val="uk-UA"/>
        </w:rPr>
        <w:t xml:space="preserve"> </w:t>
      </w:r>
      <w:r w:rsidR="00AF6076" w:rsidRPr="00FD642E">
        <w:rPr>
          <w:rFonts w:ascii="Times New Roman" w:hAnsi="Times New Roman" w:cs="Times New Roman"/>
          <w:color w:val="000000" w:themeColor="text1"/>
          <w:sz w:val="28"/>
          <w:szCs w:val="28"/>
          <w:lang w:val="uk-UA"/>
        </w:rPr>
        <w:t xml:space="preserve"> у 20</w:t>
      </w:r>
      <w:r w:rsidR="00280BCC" w:rsidRPr="00FD642E">
        <w:rPr>
          <w:rFonts w:ascii="Times New Roman" w:hAnsi="Times New Roman" w:cs="Times New Roman"/>
          <w:color w:val="000000" w:themeColor="text1"/>
          <w:sz w:val="28"/>
          <w:szCs w:val="28"/>
          <w:lang w:val="uk-UA"/>
        </w:rPr>
        <w:t>19</w:t>
      </w:r>
      <w:r w:rsidR="005F2D03" w:rsidRPr="00FD642E">
        <w:rPr>
          <w:rFonts w:ascii="Times New Roman" w:hAnsi="Times New Roman" w:cs="Times New Roman"/>
          <w:color w:val="000000" w:themeColor="text1"/>
          <w:sz w:val="28"/>
          <w:szCs w:val="28"/>
          <w:lang w:val="uk-UA"/>
        </w:rPr>
        <w:t xml:space="preserve"> році.</w:t>
      </w:r>
    </w:p>
    <w:p w:rsidR="005D348C" w:rsidRPr="00FD642E" w:rsidRDefault="00E12E3D" w:rsidP="00FB0874">
      <w:pPr>
        <w:spacing w:after="0"/>
        <w:jc w:val="both"/>
        <w:rPr>
          <w:rFonts w:ascii="Times New Roman" w:hAnsi="Times New Roman" w:cs="Times New Roman"/>
          <w:color w:val="000000" w:themeColor="text1"/>
          <w:sz w:val="28"/>
          <w:szCs w:val="28"/>
          <w:lang w:val="uk-UA"/>
        </w:rPr>
      </w:pPr>
      <w:r w:rsidRPr="00FD642E">
        <w:rPr>
          <w:rFonts w:ascii="Times New Roman" w:hAnsi="Times New Roman" w:cs="Times New Roman"/>
          <w:color w:val="000000" w:themeColor="text1"/>
          <w:sz w:val="28"/>
          <w:szCs w:val="28"/>
          <w:lang w:val="uk-UA"/>
        </w:rPr>
        <w:t xml:space="preserve">  </w:t>
      </w:r>
      <w:r w:rsidR="00467534" w:rsidRPr="00FD642E">
        <w:rPr>
          <w:rFonts w:ascii="Times New Roman" w:hAnsi="Times New Roman" w:cs="Times New Roman"/>
          <w:color w:val="000000" w:themeColor="text1"/>
          <w:sz w:val="28"/>
          <w:szCs w:val="28"/>
          <w:lang w:val="uk-UA"/>
        </w:rPr>
        <w:t xml:space="preserve"> </w:t>
      </w:r>
      <w:r w:rsidRPr="00FD642E">
        <w:rPr>
          <w:rFonts w:ascii="Times New Roman" w:hAnsi="Times New Roman" w:cs="Times New Roman"/>
          <w:color w:val="000000" w:themeColor="text1"/>
          <w:sz w:val="28"/>
          <w:szCs w:val="28"/>
          <w:lang w:val="uk-UA"/>
        </w:rPr>
        <w:t xml:space="preserve"> </w:t>
      </w:r>
      <w:r w:rsidR="00FA7A99" w:rsidRPr="00FD642E">
        <w:rPr>
          <w:rFonts w:ascii="Times New Roman" w:hAnsi="Times New Roman" w:cs="Times New Roman"/>
          <w:color w:val="000000" w:themeColor="text1"/>
          <w:sz w:val="28"/>
          <w:szCs w:val="28"/>
          <w:lang w:val="uk-UA"/>
        </w:rPr>
        <w:t xml:space="preserve">     </w:t>
      </w:r>
      <w:r w:rsidR="00AF6076" w:rsidRPr="00FD642E">
        <w:rPr>
          <w:rFonts w:ascii="Times New Roman" w:hAnsi="Times New Roman" w:cs="Times New Roman"/>
          <w:color w:val="000000" w:themeColor="text1"/>
          <w:sz w:val="28"/>
          <w:szCs w:val="28"/>
          <w:lang w:val="uk-UA"/>
        </w:rPr>
        <w:t>С</w:t>
      </w:r>
      <w:r w:rsidR="004B35BE" w:rsidRPr="00FD642E">
        <w:rPr>
          <w:rFonts w:ascii="Times New Roman" w:hAnsi="Times New Roman" w:cs="Times New Roman"/>
          <w:color w:val="000000" w:themeColor="text1"/>
          <w:sz w:val="28"/>
          <w:szCs w:val="28"/>
          <w:lang w:val="uk-UA"/>
        </w:rPr>
        <w:t xml:space="preserve">прав для належного оформлення </w:t>
      </w:r>
      <w:r w:rsidR="00AF6076" w:rsidRPr="00FD642E">
        <w:rPr>
          <w:rFonts w:ascii="Times New Roman" w:hAnsi="Times New Roman" w:cs="Times New Roman"/>
          <w:color w:val="000000" w:themeColor="text1"/>
          <w:sz w:val="28"/>
          <w:szCs w:val="28"/>
          <w:lang w:val="uk-UA"/>
        </w:rPr>
        <w:t xml:space="preserve">у </w:t>
      </w:r>
      <w:r w:rsidR="00FA7A99" w:rsidRPr="00FD642E">
        <w:rPr>
          <w:rFonts w:ascii="Times New Roman" w:hAnsi="Times New Roman" w:cs="Times New Roman"/>
          <w:color w:val="000000" w:themeColor="text1"/>
          <w:sz w:val="28"/>
          <w:szCs w:val="28"/>
          <w:lang w:val="uk-UA"/>
        </w:rPr>
        <w:t xml:space="preserve"> 20</w:t>
      </w:r>
      <w:r w:rsidR="005F2D03" w:rsidRPr="00FD642E">
        <w:rPr>
          <w:rFonts w:ascii="Times New Roman" w:hAnsi="Times New Roman" w:cs="Times New Roman"/>
          <w:color w:val="000000" w:themeColor="text1"/>
          <w:sz w:val="28"/>
          <w:szCs w:val="28"/>
          <w:lang w:val="uk-UA"/>
        </w:rPr>
        <w:t>20</w:t>
      </w:r>
      <w:r w:rsidR="00FA7A99" w:rsidRPr="00FD642E">
        <w:rPr>
          <w:rFonts w:ascii="Times New Roman" w:hAnsi="Times New Roman" w:cs="Times New Roman"/>
          <w:color w:val="000000" w:themeColor="text1"/>
          <w:sz w:val="28"/>
          <w:szCs w:val="28"/>
          <w:lang w:val="uk-UA"/>
        </w:rPr>
        <w:t xml:space="preserve"> році було повернуто </w:t>
      </w:r>
      <w:r w:rsidR="00AF6076" w:rsidRPr="00FD642E">
        <w:rPr>
          <w:rFonts w:ascii="Times New Roman" w:hAnsi="Times New Roman" w:cs="Times New Roman"/>
          <w:color w:val="000000" w:themeColor="text1"/>
          <w:sz w:val="28"/>
          <w:szCs w:val="28"/>
          <w:lang w:val="uk-UA"/>
        </w:rPr>
        <w:t xml:space="preserve">на </w:t>
      </w:r>
      <w:r w:rsidR="005F2D03" w:rsidRPr="00FD642E">
        <w:rPr>
          <w:rFonts w:ascii="Times New Roman" w:hAnsi="Times New Roman" w:cs="Times New Roman"/>
          <w:color w:val="000000" w:themeColor="text1"/>
          <w:sz w:val="28"/>
          <w:szCs w:val="28"/>
          <w:lang w:val="uk-UA"/>
        </w:rPr>
        <w:t>11,5</w:t>
      </w:r>
      <w:r w:rsidR="00AF6076" w:rsidRPr="00FD642E">
        <w:rPr>
          <w:rFonts w:ascii="Times New Roman" w:hAnsi="Times New Roman" w:cs="Times New Roman"/>
          <w:color w:val="000000" w:themeColor="text1"/>
          <w:sz w:val="28"/>
          <w:szCs w:val="28"/>
          <w:lang w:val="uk-UA"/>
        </w:rPr>
        <w:t xml:space="preserve">% </w:t>
      </w:r>
      <w:r w:rsidR="005F2D03" w:rsidRPr="00FD642E">
        <w:rPr>
          <w:rFonts w:ascii="Times New Roman" w:hAnsi="Times New Roman" w:cs="Times New Roman"/>
          <w:color w:val="000000" w:themeColor="text1"/>
          <w:sz w:val="28"/>
          <w:szCs w:val="28"/>
          <w:lang w:val="uk-UA"/>
        </w:rPr>
        <w:t>менше</w:t>
      </w:r>
      <w:r w:rsidR="00AF6076" w:rsidRPr="00FD642E">
        <w:rPr>
          <w:rFonts w:ascii="Times New Roman" w:hAnsi="Times New Roman" w:cs="Times New Roman"/>
          <w:color w:val="000000" w:themeColor="text1"/>
          <w:sz w:val="28"/>
          <w:szCs w:val="28"/>
          <w:lang w:val="uk-UA"/>
        </w:rPr>
        <w:t xml:space="preserve"> ніж у 20</w:t>
      </w:r>
      <w:r w:rsidR="00FA7A99" w:rsidRPr="00FD642E">
        <w:rPr>
          <w:rFonts w:ascii="Times New Roman" w:hAnsi="Times New Roman" w:cs="Times New Roman"/>
          <w:color w:val="000000" w:themeColor="text1"/>
          <w:sz w:val="28"/>
          <w:szCs w:val="28"/>
          <w:lang w:val="uk-UA"/>
        </w:rPr>
        <w:t>1</w:t>
      </w:r>
      <w:r w:rsidR="005F2D03" w:rsidRPr="00FD642E">
        <w:rPr>
          <w:rFonts w:ascii="Times New Roman" w:hAnsi="Times New Roman" w:cs="Times New Roman"/>
          <w:color w:val="000000" w:themeColor="text1"/>
          <w:sz w:val="28"/>
          <w:szCs w:val="28"/>
          <w:lang w:val="uk-UA"/>
        </w:rPr>
        <w:t>9</w:t>
      </w:r>
      <w:r w:rsidR="00AF6076" w:rsidRPr="00FD642E">
        <w:rPr>
          <w:rFonts w:ascii="Times New Roman" w:hAnsi="Times New Roman" w:cs="Times New Roman"/>
          <w:color w:val="000000" w:themeColor="text1"/>
          <w:sz w:val="28"/>
          <w:szCs w:val="28"/>
          <w:lang w:val="uk-UA"/>
        </w:rPr>
        <w:t xml:space="preserve"> році.</w:t>
      </w:r>
    </w:p>
    <w:p w:rsidR="0092632B" w:rsidRPr="00FD642E" w:rsidRDefault="0092632B" w:rsidP="0092632B">
      <w:pPr>
        <w:spacing w:after="0"/>
        <w:jc w:val="both"/>
        <w:rPr>
          <w:rFonts w:ascii="Times New Roman" w:hAnsi="Times New Roman" w:cs="Times New Roman"/>
          <w:color w:val="000000" w:themeColor="text1"/>
          <w:sz w:val="28"/>
          <w:szCs w:val="28"/>
          <w:lang w:val="uk-UA"/>
        </w:rPr>
      </w:pPr>
      <w:r w:rsidRPr="00FD642E">
        <w:rPr>
          <w:rFonts w:ascii="Times New Roman" w:hAnsi="Times New Roman" w:cs="Times New Roman"/>
          <w:color w:val="000000" w:themeColor="text1"/>
          <w:sz w:val="28"/>
          <w:szCs w:val="28"/>
          <w:lang w:val="uk-UA"/>
        </w:rPr>
        <w:t xml:space="preserve">      </w:t>
      </w:r>
      <w:r w:rsidR="004A6C3C" w:rsidRPr="00FD642E">
        <w:rPr>
          <w:rFonts w:ascii="Times New Roman" w:hAnsi="Times New Roman" w:cs="Times New Roman"/>
          <w:color w:val="000000" w:themeColor="text1"/>
          <w:sz w:val="28"/>
          <w:szCs w:val="28"/>
          <w:lang w:val="uk-UA"/>
        </w:rPr>
        <w:t xml:space="preserve"> </w:t>
      </w:r>
      <w:r w:rsidR="00467534" w:rsidRPr="00FD642E">
        <w:rPr>
          <w:rFonts w:ascii="Times New Roman" w:hAnsi="Times New Roman" w:cs="Times New Roman"/>
          <w:color w:val="000000" w:themeColor="text1"/>
          <w:sz w:val="28"/>
          <w:szCs w:val="28"/>
          <w:lang w:val="uk-UA"/>
        </w:rPr>
        <w:t xml:space="preserve"> </w:t>
      </w:r>
      <w:r w:rsidR="004A6C3C" w:rsidRPr="00FD642E">
        <w:rPr>
          <w:rFonts w:ascii="Times New Roman" w:hAnsi="Times New Roman" w:cs="Times New Roman"/>
          <w:color w:val="000000" w:themeColor="text1"/>
          <w:sz w:val="28"/>
          <w:szCs w:val="28"/>
          <w:lang w:val="uk-UA"/>
        </w:rPr>
        <w:t xml:space="preserve"> </w:t>
      </w:r>
      <w:r w:rsidRPr="00FD642E">
        <w:rPr>
          <w:rFonts w:ascii="Times New Roman" w:hAnsi="Times New Roman" w:cs="Times New Roman"/>
          <w:color w:val="000000" w:themeColor="text1"/>
          <w:sz w:val="28"/>
          <w:szCs w:val="28"/>
          <w:lang w:val="uk-UA"/>
        </w:rPr>
        <w:t xml:space="preserve">Відсоток розглянутих справ та матеріалів у </w:t>
      </w:r>
      <w:r w:rsidR="00FA7A99" w:rsidRPr="00FD642E">
        <w:rPr>
          <w:rFonts w:ascii="Times New Roman" w:hAnsi="Times New Roman" w:cs="Times New Roman"/>
          <w:color w:val="000000" w:themeColor="text1"/>
          <w:sz w:val="28"/>
          <w:szCs w:val="28"/>
          <w:lang w:val="uk-UA"/>
        </w:rPr>
        <w:t xml:space="preserve"> 20</w:t>
      </w:r>
      <w:r w:rsidR="005F2D03" w:rsidRPr="00FD642E">
        <w:rPr>
          <w:rFonts w:ascii="Times New Roman" w:hAnsi="Times New Roman" w:cs="Times New Roman"/>
          <w:color w:val="000000" w:themeColor="text1"/>
          <w:sz w:val="28"/>
          <w:szCs w:val="28"/>
          <w:lang w:val="uk-UA"/>
        </w:rPr>
        <w:t>20</w:t>
      </w:r>
      <w:r w:rsidR="00FA7A99" w:rsidRPr="00FD642E">
        <w:rPr>
          <w:rFonts w:ascii="Times New Roman" w:hAnsi="Times New Roman" w:cs="Times New Roman"/>
          <w:color w:val="000000" w:themeColor="text1"/>
          <w:sz w:val="28"/>
          <w:szCs w:val="28"/>
          <w:lang w:val="uk-UA"/>
        </w:rPr>
        <w:t xml:space="preserve"> році </w:t>
      </w:r>
      <w:r w:rsidR="00F76DB3" w:rsidRPr="00FD642E">
        <w:rPr>
          <w:rFonts w:ascii="Times New Roman" w:hAnsi="Times New Roman" w:cs="Times New Roman"/>
          <w:color w:val="000000" w:themeColor="text1"/>
          <w:sz w:val="28"/>
          <w:szCs w:val="28"/>
          <w:lang w:val="uk-UA"/>
        </w:rPr>
        <w:t xml:space="preserve"> </w:t>
      </w:r>
      <w:r w:rsidR="005F2D03" w:rsidRPr="00FD642E">
        <w:rPr>
          <w:rFonts w:ascii="Times New Roman" w:hAnsi="Times New Roman" w:cs="Times New Roman"/>
          <w:color w:val="000000" w:themeColor="text1"/>
          <w:sz w:val="28"/>
          <w:szCs w:val="28"/>
          <w:lang w:val="uk-UA"/>
        </w:rPr>
        <w:t>більше на 10,2%</w:t>
      </w:r>
      <w:r w:rsidR="00F76DB3" w:rsidRPr="00FD642E">
        <w:rPr>
          <w:rFonts w:ascii="Times New Roman" w:hAnsi="Times New Roman" w:cs="Times New Roman"/>
          <w:color w:val="000000" w:themeColor="text1"/>
          <w:sz w:val="28"/>
          <w:szCs w:val="28"/>
          <w:lang w:val="uk-UA"/>
        </w:rPr>
        <w:t xml:space="preserve">, </w:t>
      </w:r>
      <w:r w:rsidR="005F2D03" w:rsidRPr="00FD642E">
        <w:rPr>
          <w:rFonts w:ascii="Times New Roman" w:hAnsi="Times New Roman" w:cs="Times New Roman"/>
          <w:color w:val="000000" w:themeColor="text1"/>
          <w:sz w:val="28"/>
          <w:szCs w:val="28"/>
          <w:lang w:val="uk-UA"/>
        </w:rPr>
        <w:t xml:space="preserve">у 2020 році </w:t>
      </w:r>
      <w:r w:rsidR="00FA7A99" w:rsidRPr="00FD642E">
        <w:rPr>
          <w:rFonts w:ascii="Times New Roman" w:hAnsi="Times New Roman" w:cs="Times New Roman"/>
          <w:color w:val="000000" w:themeColor="text1"/>
          <w:sz w:val="28"/>
          <w:szCs w:val="28"/>
          <w:lang w:val="uk-UA"/>
        </w:rPr>
        <w:t xml:space="preserve">складає </w:t>
      </w:r>
      <w:r w:rsidR="00F76DB3" w:rsidRPr="00FD642E">
        <w:rPr>
          <w:rFonts w:ascii="Times New Roman" w:hAnsi="Times New Roman" w:cs="Times New Roman"/>
          <w:color w:val="000000" w:themeColor="text1"/>
          <w:sz w:val="28"/>
          <w:szCs w:val="28"/>
          <w:lang w:val="uk-UA"/>
        </w:rPr>
        <w:t xml:space="preserve"> </w:t>
      </w:r>
      <w:r w:rsidR="005F2D03" w:rsidRPr="00FD642E">
        <w:rPr>
          <w:rFonts w:ascii="Times New Roman" w:hAnsi="Times New Roman" w:cs="Times New Roman"/>
          <w:color w:val="000000" w:themeColor="text1"/>
          <w:sz w:val="28"/>
          <w:szCs w:val="28"/>
          <w:lang w:val="uk-UA"/>
        </w:rPr>
        <w:t>83,4</w:t>
      </w:r>
      <w:r w:rsidR="00F76DB3" w:rsidRPr="00FD642E">
        <w:rPr>
          <w:rFonts w:ascii="Times New Roman" w:hAnsi="Times New Roman" w:cs="Times New Roman"/>
          <w:color w:val="000000" w:themeColor="text1"/>
          <w:sz w:val="28"/>
          <w:szCs w:val="28"/>
          <w:lang w:val="uk-UA"/>
        </w:rPr>
        <w:t>%</w:t>
      </w:r>
      <w:r w:rsidR="005F2D03" w:rsidRPr="00FD642E">
        <w:rPr>
          <w:rFonts w:ascii="Times New Roman" w:hAnsi="Times New Roman" w:cs="Times New Roman"/>
          <w:color w:val="000000" w:themeColor="text1"/>
          <w:sz w:val="28"/>
          <w:szCs w:val="28"/>
          <w:lang w:val="uk-UA"/>
        </w:rPr>
        <w:t xml:space="preserve">, </w:t>
      </w:r>
      <w:r w:rsidR="00F76DB3" w:rsidRPr="00FD642E">
        <w:rPr>
          <w:rFonts w:ascii="Times New Roman" w:hAnsi="Times New Roman" w:cs="Times New Roman"/>
          <w:color w:val="000000" w:themeColor="text1"/>
          <w:sz w:val="28"/>
          <w:szCs w:val="28"/>
          <w:lang w:val="uk-UA"/>
        </w:rPr>
        <w:t xml:space="preserve"> у 2019 році</w:t>
      </w:r>
      <w:r w:rsidR="005F2D03" w:rsidRPr="00FD642E">
        <w:rPr>
          <w:rFonts w:ascii="Times New Roman" w:hAnsi="Times New Roman" w:cs="Times New Roman"/>
          <w:color w:val="000000" w:themeColor="text1"/>
          <w:sz w:val="28"/>
          <w:szCs w:val="28"/>
          <w:lang w:val="uk-UA"/>
        </w:rPr>
        <w:t xml:space="preserve"> </w:t>
      </w:r>
      <w:r w:rsidRPr="00FD642E">
        <w:rPr>
          <w:rFonts w:ascii="Times New Roman" w:hAnsi="Times New Roman" w:cs="Times New Roman"/>
          <w:color w:val="000000" w:themeColor="text1"/>
          <w:sz w:val="28"/>
          <w:szCs w:val="28"/>
          <w:lang w:val="uk-UA"/>
        </w:rPr>
        <w:t>–</w:t>
      </w:r>
      <w:r w:rsidR="004A6C3C" w:rsidRPr="00FD642E">
        <w:rPr>
          <w:rFonts w:ascii="Times New Roman" w:hAnsi="Times New Roman" w:cs="Times New Roman"/>
          <w:color w:val="000000" w:themeColor="text1"/>
          <w:sz w:val="28"/>
          <w:szCs w:val="28"/>
          <w:lang w:val="uk-UA"/>
        </w:rPr>
        <w:t>7</w:t>
      </w:r>
      <w:r w:rsidR="003E733F" w:rsidRPr="00FD642E">
        <w:rPr>
          <w:rFonts w:ascii="Times New Roman" w:hAnsi="Times New Roman" w:cs="Times New Roman"/>
          <w:color w:val="000000" w:themeColor="text1"/>
          <w:sz w:val="28"/>
          <w:szCs w:val="28"/>
          <w:lang w:val="uk-UA"/>
        </w:rPr>
        <w:t>3</w:t>
      </w:r>
      <w:r w:rsidR="004A6C3C" w:rsidRPr="00FD642E">
        <w:rPr>
          <w:rFonts w:ascii="Times New Roman" w:hAnsi="Times New Roman" w:cs="Times New Roman"/>
          <w:color w:val="000000" w:themeColor="text1"/>
          <w:sz w:val="28"/>
          <w:szCs w:val="28"/>
          <w:lang w:val="uk-UA"/>
        </w:rPr>
        <w:t>,</w:t>
      </w:r>
      <w:r w:rsidR="005F2D03" w:rsidRPr="00FD642E">
        <w:rPr>
          <w:rFonts w:ascii="Times New Roman" w:hAnsi="Times New Roman" w:cs="Times New Roman"/>
          <w:color w:val="000000" w:themeColor="text1"/>
          <w:sz w:val="28"/>
          <w:szCs w:val="28"/>
          <w:lang w:val="uk-UA"/>
        </w:rPr>
        <w:t>2</w:t>
      </w:r>
      <w:r w:rsidRPr="00FD642E">
        <w:rPr>
          <w:rFonts w:ascii="Times New Roman" w:hAnsi="Times New Roman" w:cs="Times New Roman"/>
          <w:color w:val="000000" w:themeColor="text1"/>
          <w:sz w:val="28"/>
          <w:szCs w:val="28"/>
          <w:lang w:val="uk-UA"/>
        </w:rPr>
        <w:t>%</w:t>
      </w:r>
      <w:r w:rsidR="00F76DB3" w:rsidRPr="00FD642E">
        <w:rPr>
          <w:rFonts w:ascii="Times New Roman" w:hAnsi="Times New Roman" w:cs="Times New Roman"/>
          <w:color w:val="000000" w:themeColor="text1"/>
          <w:sz w:val="28"/>
          <w:szCs w:val="28"/>
          <w:lang w:val="uk-UA"/>
        </w:rPr>
        <w:t>.</w:t>
      </w:r>
    </w:p>
    <w:p w:rsidR="00F21A23" w:rsidRPr="00FD642E" w:rsidRDefault="00F21A23" w:rsidP="00FB0874">
      <w:pPr>
        <w:spacing w:after="0"/>
        <w:jc w:val="both"/>
        <w:rPr>
          <w:rFonts w:ascii="Times New Roman" w:hAnsi="Times New Roman" w:cs="Times New Roman"/>
          <w:color w:val="000000" w:themeColor="text1"/>
          <w:sz w:val="28"/>
          <w:szCs w:val="28"/>
          <w:lang w:val="uk-UA"/>
        </w:rPr>
      </w:pPr>
      <w:r w:rsidRPr="00FD642E">
        <w:rPr>
          <w:rFonts w:ascii="Times New Roman" w:hAnsi="Times New Roman" w:cs="Times New Roman"/>
          <w:color w:val="000000" w:themeColor="text1"/>
          <w:sz w:val="28"/>
          <w:szCs w:val="28"/>
          <w:lang w:val="uk-UA"/>
        </w:rPr>
        <w:t xml:space="preserve">          За категорією справ</w:t>
      </w:r>
      <w:r w:rsidR="009E3D82" w:rsidRPr="00FD642E">
        <w:rPr>
          <w:rFonts w:ascii="Times New Roman" w:hAnsi="Times New Roman" w:cs="Times New Roman"/>
          <w:color w:val="000000" w:themeColor="text1"/>
          <w:sz w:val="28"/>
          <w:szCs w:val="28"/>
          <w:lang w:val="uk-UA"/>
        </w:rPr>
        <w:t xml:space="preserve"> про адміністративні правопорушення в провадженні суду у 2020 році</w:t>
      </w:r>
      <w:r w:rsidRPr="00FD642E">
        <w:rPr>
          <w:rFonts w:ascii="Times New Roman" w:hAnsi="Times New Roman" w:cs="Times New Roman"/>
          <w:color w:val="000000" w:themeColor="text1"/>
          <w:sz w:val="28"/>
          <w:szCs w:val="28"/>
          <w:lang w:val="uk-UA"/>
        </w:rPr>
        <w:t xml:space="preserve"> </w:t>
      </w:r>
      <w:r w:rsidR="00FE436A" w:rsidRPr="00FD642E">
        <w:rPr>
          <w:rFonts w:ascii="Times New Roman" w:hAnsi="Times New Roman" w:cs="Times New Roman"/>
          <w:color w:val="000000" w:themeColor="text1"/>
          <w:sz w:val="28"/>
          <w:szCs w:val="28"/>
          <w:lang w:val="uk-UA"/>
        </w:rPr>
        <w:t xml:space="preserve">перебували </w:t>
      </w:r>
      <w:r w:rsidRPr="00FD642E">
        <w:rPr>
          <w:rFonts w:ascii="Times New Roman" w:hAnsi="Times New Roman" w:cs="Times New Roman"/>
          <w:color w:val="000000" w:themeColor="text1"/>
          <w:sz w:val="28"/>
          <w:szCs w:val="28"/>
          <w:lang w:val="uk-UA"/>
        </w:rPr>
        <w:t>справи про адміністративні правопорушення</w:t>
      </w:r>
      <w:r w:rsidR="002D1090" w:rsidRPr="00FD642E">
        <w:rPr>
          <w:rFonts w:ascii="Times New Roman" w:hAnsi="Times New Roman" w:cs="Times New Roman"/>
          <w:color w:val="000000" w:themeColor="text1"/>
          <w:sz w:val="28"/>
          <w:szCs w:val="28"/>
          <w:lang w:val="uk-UA"/>
        </w:rPr>
        <w:t xml:space="preserve"> відповідно до статей  КУпАП</w:t>
      </w:r>
      <w:r w:rsidRPr="00FD642E">
        <w:rPr>
          <w:rFonts w:ascii="Times New Roman" w:hAnsi="Times New Roman" w:cs="Times New Roman"/>
          <w:color w:val="000000" w:themeColor="text1"/>
          <w:sz w:val="28"/>
          <w:szCs w:val="28"/>
          <w:lang w:val="uk-UA"/>
        </w:rPr>
        <w:t>:</w:t>
      </w:r>
    </w:p>
    <w:p w:rsidR="00D346BF" w:rsidRPr="00FD642E" w:rsidRDefault="00F21A23" w:rsidP="00FB0874">
      <w:pPr>
        <w:spacing w:after="0"/>
        <w:jc w:val="both"/>
        <w:rPr>
          <w:rFonts w:ascii="Times New Roman" w:hAnsi="Times New Roman" w:cs="Times New Roman"/>
          <w:sz w:val="28"/>
          <w:szCs w:val="28"/>
          <w:lang w:val="uk-UA"/>
        </w:rPr>
      </w:pPr>
      <w:r w:rsidRPr="00FD642E">
        <w:rPr>
          <w:rFonts w:ascii="Times New Roman" w:hAnsi="Times New Roman" w:cs="Times New Roman"/>
          <w:sz w:val="28"/>
          <w:szCs w:val="28"/>
          <w:lang w:val="uk-UA"/>
        </w:rPr>
        <w:t xml:space="preserve">           - за ст. 130 (керування транспортними засобами особами, які перебувають у стані алкогольного, наркотичного чи іншого сп’яніння</w:t>
      </w:r>
      <w:r w:rsidR="00026536" w:rsidRPr="00FD642E">
        <w:rPr>
          <w:rFonts w:ascii="Times New Roman" w:hAnsi="Times New Roman" w:cs="Times New Roman"/>
          <w:sz w:val="28"/>
          <w:szCs w:val="28"/>
          <w:lang w:val="uk-UA"/>
        </w:rPr>
        <w:t xml:space="preserve"> або під впливом лікарських препаратів, що знижують їх увагу та швидкість реакції</w:t>
      </w:r>
      <w:r w:rsidRPr="00FD642E">
        <w:rPr>
          <w:rFonts w:ascii="Times New Roman" w:hAnsi="Times New Roman" w:cs="Times New Roman"/>
          <w:sz w:val="28"/>
          <w:szCs w:val="28"/>
          <w:lang w:val="uk-UA"/>
        </w:rPr>
        <w:t xml:space="preserve">) – </w:t>
      </w:r>
      <w:r w:rsidR="00F3553C" w:rsidRPr="00FD642E">
        <w:rPr>
          <w:rFonts w:ascii="Times New Roman" w:hAnsi="Times New Roman" w:cs="Times New Roman"/>
          <w:sz w:val="28"/>
          <w:szCs w:val="28"/>
          <w:lang w:val="uk-UA"/>
        </w:rPr>
        <w:t>3</w:t>
      </w:r>
      <w:r w:rsidR="00026536" w:rsidRPr="00FD642E">
        <w:rPr>
          <w:rFonts w:ascii="Times New Roman" w:hAnsi="Times New Roman" w:cs="Times New Roman"/>
          <w:sz w:val="28"/>
          <w:szCs w:val="28"/>
          <w:lang w:val="uk-UA"/>
        </w:rPr>
        <w:t>85</w:t>
      </w:r>
      <w:r w:rsidR="00AC696C" w:rsidRPr="00FD642E">
        <w:rPr>
          <w:rFonts w:ascii="Times New Roman" w:hAnsi="Times New Roman" w:cs="Times New Roman"/>
          <w:sz w:val="28"/>
          <w:szCs w:val="28"/>
          <w:lang w:val="uk-UA"/>
        </w:rPr>
        <w:t>, що складає</w:t>
      </w:r>
      <w:r w:rsidR="005D639F" w:rsidRPr="00FD642E">
        <w:rPr>
          <w:rFonts w:ascii="Times New Roman" w:hAnsi="Times New Roman" w:cs="Times New Roman"/>
          <w:sz w:val="28"/>
          <w:szCs w:val="28"/>
          <w:lang w:val="uk-UA"/>
        </w:rPr>
        <w:t xml:space="preserve"> </w:t>
      </w:r>
      <w:r w:rsidR="00026536" w:rsidRPr="00FD642E">
        <w:rPr>
          <w:rFonts w:ascii="Times New Roman" w:hAnsi="Times New Roman" w:cs="Times New Roman"/>
          <w:sz w:val="28"/>
          <w:szCs w:val="28"/>
          <w:lang w:val="uk-UA"/>
        </w:rPr>
        <w:t>18,5</w:t>
      </w:r>
      <w:r w:rsidR="00F3553C" w:rsidRPr="00FD642E">
        <w:rPr>
          <w:rFonts w:ascii="Times New Roman" w:hAnsi="Times New Roman" w:cs="Times New Roman"/>
          <w:sz w:val="28"/>
          <w:szCs w:val="28"/>
          <w:lang w:val="uk-UA"/>
        </w:rPr>
        <w:t>%</w:t>
      </w:r>
      <w:r w:rsidR="009E3D82" w:rsidRPr="00FD642E">
        <w:rPr>
          <w:rFonts w:ascii="Times New Roman" w:hAnsi="Times New Roman" w:cs="Times New Roman"/>
          <w:sz w:val="28"/>
          <w:szCs w:val="28"/>
          <w:lang w:val="uk-UA"/>
        </w:rPr>
        <w:t>.</w:t>
      </w:r>
      <w:r w:rsidR="00A12668" w:rsidRPr="00FD642E">
        <w:rPr>
          <w:rFonts w:ascii="Times New Roman" w:hAnsi="Times New Roman" w:cs="Times New Roman"/>
          <w:sz w:val="28"/>
          <w:szCs w:val="28"/>
          <w:lang w:val="uk-UA"/>
        </w:rPr>
        <w:t xml:space="preserve"> </w:t>
      </w:r>
      <w:r w:rsidR="005D639F" w:rsidRPr="00FD642E">
        <w:rPr>
          <w:rFonts w:ascii="Times New Roman" w:hAnsi="Times New Roman" w:cs="Times New Roman"/>
          <w:sz w:val="28"/>
          <w:szCs w:val="28"/>
          <w:lang w:val="uk-UA"/>
        </w:rPr>
        <w:t>В порівнянні з цими ж показниками 20</w:t>
      </w:r>
      <w:r w:rsidR="00026536" w:rsidRPr="00FD642E">
        <w:rPr>
          <w:rFonts w:ascii="Times New Roman" w:hAnsi="Times New Roman" w:cs="Times New Roman"/>
          <w:sz w:val="28"/>
          <w:szCs w:val="28"/>
          <w:lang w:val="uk-UA"/>
        </w:rPr>
        <w:t>19</w:t>
      </w:r>
      <w:r w:rsidR="005D639F" w:rsidRPr="00FD642E">
        <w:rPr>
          <w:rFonts w:ascii="Times New Roman" w:hAnsi="Times New Roman" w:cs="Times New Roman"/>
          <w:sz w:val="28"/>
          <w:szCs w:val="28"/>
          <w:lang w:val="uk-UA"/>
        </w:rPr>
        <w:t xml:space="preserve"> року – це на </w:t>
      </w:r>
      <w:r w:rsidR="00026536" w:rsidRPr="00FD642E">
        <w:rPr>
          <w:rFonts w:ascii="Times New Roman" w:hAnsi="Times New Roman" w:cs="Times New Roman"/>
          <w:sz w:val="28"/>
          <w:szCs w:val="28"/>
          <w:lang w:val="uk-UA"/>
        </w:rPr>
        <w:t>28</w:t>
      </w:r>
      <w:r w:rsidR="005D639F" w:rsidRPr="00FD642E">
        <w:rPr>
          <w:rFonts w:ascii="Times New Roman" w:hAnsi="Times New Roman" w:cs="Times New Roman"/>
          <w:sz w:val="28"/>
          <w:szCs w:val="28"/>
          <w:lang w:val="uk-UA"/>
        </w:rPr>
        <w:t xml:space="preserve"> справ більше</w:t>
      </w:r>
      <w:r w:rsidR="0061589D" w:rsidRPr="00FD642E">
        <w:rPr>
          <w:rFonts w:ascii="Times New Roman" w:hAnsi="Times New Roman" w:cs="Times New Roman"/>
          <w:sz w:val="28"/>
          <w:szCs w:val="28"/>
          <w:lang w:val="uk-UA"/>
        </w:rPr>
        <w:t>, у відсотковому показнику більше на 2,4%</w:t>
      </w:r>
      <w:r w:rsidR="005D639F" w:rsidRPr="00FD642E">
        <w:rPr>
          <w:rFonts w:ascii="Times New Roman" w:hAnsi="Times New Roman" w:cs="Times New Roman"/>
          <w:sz w:val="28"/>
          <w:szCs w:val="28"/>
          <w:lang w:val="uk-UA"/>
        </w:rPr>
        <w:t>;</w:t>
      </w:r>
    </w:p>
    <w:p w:rsidR="00F21A23" w:rsidRPr="00FD642E" w:rsidRDefault="00E237A5" w:rsidP="00FB0874">
      <w:pPr>
        <w:spacing w:after="0"/>
        <w:jc w:val="both"/>
        <w:rPr>
          <w:rFonts w:ascii="Times New Roman" w:hAnsi="Times New Roman" w:cs="Times New Roman"/>
          <w:sz w:val="28"/>
          <w:szCs w:val="28"/>
          <w:lang w:val="uk-UA"/>
        </w:rPr>
      </w:pPr>
      <w:r w:rsidRPr="00FD642E">
        <w:rPr>
          <w:rFonts w:ascii="Times New Roman" w:hAnsi="Times New Roman" w:cs="Times New Roman"/>
          <w:sz w:val="28"/>
          <w:szCs w:val="28"/>
          <w:lang w:val="uk-UA"/>
        </w:rPr>
        <w:t xml:space="preserve">           </w:t>
      </w:r>
      <w:r w:rsidR="00D346BF" w:rsidRPr="00FD642E">
        <w:rPr>
          <w:rFonts w:ascii="Times New Roman" w:hAnsi="Times New Roman" w:cs="Times New Roman"/>
          <w:sz w:val="28"/>
          <w:szCs w:val="28"/>
          <w:lang w:val="uk-UA"/>
        </w:rPr>
        <w:t xml:space="preserve"> </w:t>
      </w:r>
      <w:r w:rsidRPr="00FD642E">
        <w:rPr>
          <w:rFonts w:ascii="Times New Roman" w:hAnsi="Times New Roman" w:cs="Times New Roman"/>
          <w:sz w:val="28"/>
          <w:szCs w:val="28"/>
          <w:lang w:val="uk-UA"/>
        </w:rPr>
        <w:t xml:space="preserve">- за ст.172-20 ( розпивання пива, алкогольних, слабоалкогольних напоїв військовослужбовцями) </w:t>
      </w:r>
      <w:r w:rsidR="00A12668" w:rsidRPr="00FD642E">
        <w:rPr>
          <w:rFonts w:ascii="Times New Roman" w:hAnsi="Times New Roman" w:cs="Times New Roman"/>
          <w:sz w:val="28"/>
          <w:szCs w:val="28"/>
          <w:lang w:val="uk-UA"/>
        </w:rPr>
        <w:t>–</w:t>
      </w:r>
      <w:r w:rsidR="004D2C70" w:rsidRPr="00FD642E">
        <w:rPr>
          <w:rFonts w:ascii="Times New Roman" w:hAnsi="Times New Roman" w:cs="Times New Roman"/>
          <w:sz w:val="28"/>
          <w:szCs w:val="28"/>
          <w:lang w:val="uk-UA"/>
        </w:rPr>
        <w:t xml:space="preserve"> </w:t>
      </w:r>
      <w:r w:rsidR="00026536" w:rsidRPr="00FD642E">
        <w:rPr>
          <w:rFonts w:ascii="Times New Roman" w:hAnsi="Times New Roman" w:cs="Times New Roman"/>
          <w:sz w:val="28"/>
          <w:szCs w:val="28"/>
          <w:lang w:val="uk-UA"/>
        </w:rPr>
        <w:t>340</w:t>
      </w:r>
      <w:r w:rsidR="00AA106B" w:rsidRPr="00FD642E">
        <w:rPr>
          <w:rFonts w:ascii="Times New Roman" w:hAnsi="Times New Roman" w:cs="Times New Roman"/>
          <w:sz w:val="28"/>
          <w:szCs w:val="28"/>
          <w:lang w:val="uk-UA"/>
        </w:rPr>
        <w:t>,</w:t>
      </w:r>
      <w:r w:rsidR="00A12668" w:rsidRPr="00FD642E">
        <w:rPr>
          <w:rFonts w:ascii="Times New Roman" w:hAnsi="Times New Roman" w:cs="Times New Roman"/>
          <w:sz w:val="28"/>
          <w:szCs w:val="28"/>
          <w:lang w:val="uk-UA"/>
        </w:rPr>
        <w:t xml:space="preserve"> </w:t>
      </w:r>
      <w:r w:rsidRPr="00FD642E">
        <w:rPr>
          <w:rFonts w:ascii="Times New Roman" w:hAnsi="Times New Roman" w:cs="Times New Roman"/>
          <w:sz w:val="28"/>
          <w:szCs w:val="28"/>
          <w:lang w:val="uk-UA"/>
        </w:rPr>
        <w:t xml:space="preserve"> що складає</w:t>
      </w:r>
      <w:r w:rsidR="004D2C70" w:rsidRPr="00FD642E">
        <w:rPr>
          <w:rFonts w:ascii="Times New Roman" w:hAnsi="Times New Roman" w:cs="Times New Roman"/>
          <w:sz w:val="28"/>
          <w:szCs w:val="28"/>
          <w:lang w:val="uk-UA"/>
        </w:rPr>
        <w:t xml:space="preserve"> </w:t>
      </w:r>
      <w:r w:rsidR="00026536" w:rsidRPr="00FD642E">
        <w:rPr>
          <w:rFonts w:ascii="Times New Roman" w:hAnsi="Times New Roman" w:cs="Times New Roman"/>
          <w:sz w:val="28"/>
          <w:szCs w:val="28"/>
          <w:lang w:val="uk-UA"/>
        </w:rPr>
        <w:t>16,3</w:t>
      </w:r>
      <w:r w:rsidR="004D2C70" w:rsidRPr="00FD642E">
        <w:rPr>
          <w:rFonts w:ascii="Times New Roman" w:hAnsi="Times New Roman" w:cs="Times New Roman"/>
          <w:sz w:val="28"/>
          <w:szCs w:val="28"/>
          <w:lang w:val="uk-UA"/>
        </w:rPr>
        <w:t>%</w:t>
      </w:r>
      <w:r w:rsidR="009E3D82" w:rsidRPr="00FD642E">
        <w:rPr>
          <w:rFonts w:ascii="Times New Roman" w:hAnsi="Times New Roman" w:cs="Times New Roman"/>
          <w:sz w:val="28"/>
          <w:szCs w:val="28"/>
          <w:lang w:val="uk-UA"/>
        </w:rPr>
        <w:t>.</w:t>
      </w:r>
      <w:r w:rsidRPr="00FD642E">
        <w:rPr>
          <w:rFonts w:ascii="Times New Roman" w:hAnsi="Times New Roman" w:cs="Times New Roman"/>
          <w:sz w:val="28"/>
          <w:szCs w:val="28"/>
          <w:lang w:val="uk-UA"/>
        </w:rPr>
        <w:t xml:space="preserve"> </w:t>
      </w:r>
      <w:r w:rsidR="004D2C70" w:rsidRPr="00FD642E">
        <w:rPr>
          <w:rFonts w:ascii="Times New Roman" w:hAnsi="Times New Roman" w:cs="Times New Roman"/>
          <w:sz w:val="28"/>
          <w:szCs w:val="28"/>
          <w:lang w:val="uk-UA"/>
        </w:rPr>
        <w:t>В</w:t>
      </w:r>
      <w:r w:rsidR="00125915" w:rsidRPr="00FD642E">
        <w:rPr>
          <w:rFonts w:ascii="Times New Roman" w:hAnsi="Times New Roman" w:cs="Times New Roman"/>
          <w:sz w:val="28"/>
          <w:szCs w:val="28"/>
          <w:lang w:val="uk-UA"/>
        </w:rPr>
        <w:t xml:space="preserve"> порівнянні з 20</w:t>
      </w:r>
      <w:r w:rsidR="00026536" w:rsidRPr="00FD642E">
        <w:rPr>
          <w:rFonts w:ascii="Times New Roman" w:hAnsi="Times New Roman" w:cs="Times New Roman"/>
          <w:sz w:val="28"/>
          <w:szCs w:val="28"/>
          <w:lang w:val="uk-UA"/>
        </w:rPr>
        <w:t>19</w:t>
      </w:r>
      <w:r w:rsidR="00125915" w:rsidRPr="00FD642E">
        <w:rPr>
          <w:rFonts w:ascii="Times New Roman" w:hAnsi="Times New Roman" w:cs="Times New Roman"/>
          <w:sz w:val="28"/>
          <w:szCs w:val="28"/>
          <w:lang w:val="uk-UA"/>
        </w:rPr>
        <w:t xml:space="preserve"> роком </w:t>
      </w:r>
      <w:r w:rsidR="00026536" w:rsidRPr="00FD642E">
        <w:rPr>
          <w:rFonts w:ascii="Times New Roman" w:hAnsi="Times New Roman" w:cs="Times New Roman"/>
          <w:sz w:val="28"/>
          <w:szCs w:val="28"/>
          <w:lang w:val="uk-UA"/>
        </w:rPr>
        <w:t xml:space="preserve">кількість справ не змінилася. У 2019 році </w:t>
      </w:r>
      <w:r w:rsidR="009E3D82" w:rsidRPr="00FD642E">
        <w:rPr>
          <w:rFonts w:ascii="Times New Roman" w:hAnsi="Times New Roman" w:cs="Times New Roman"/>
          <w:sz w:val="28"/>
          <w:szCs w:val="28"/>
          <w:lang w:val="uk-UA"/>
        </w:rPr>
        <w:t xml:space="preserve">кількість </w:t>
      </w:r>
      <w:r w:rsidR="00026536" w:rsidRPr="00FD642E">
        <w:rPr>
          <w:rFonts w:ascii="Times New Roman" w:hAnsi="Times New Roman" w:cs="Times New Roman"/>
          <w:sz w:val="28"/>
          <w:szCs w:val="28"/>
          <w:lang w:val="uk-UA"/>
        </w:rPr>
        <w:t>справ за ст. за ст.172-20 складала 337;</w:t>
      </w:r>
    </w:p>
    <w:p w:rsidR="009E3D82" w:rsidRPr="00FD642E" w:rsidRDefault="00A12668" w:rsidP="009E3D82">
      <w:pPr>
        <w:spacing w:after="0"/>
        <w:jc w:val="both"/>
        <w:rPr>
          <w:rFonts w:ascii="Times New Roman" w:hAnsi="Times New Roman" w:cs="Times New Roman"/>
          <w:sz w:val="28"/>
          <w:szCs w:val="28"/>
          <w:lang w:val="uk-UA"/>
        </w:rPr>
      </w:pPr>
      <w:r w:rsidRPr="00FD642E">
        <w:rPr>
          <w:rFonts w:ascii="Times New Roman" w:hAnsi="Times New Roman" w:cs="Times New Roman"/>
          <w:sz w:val="28"/>
          <w:szCs w:val="28"/>
          <w:lang w:val="uk-UA"/>
        </w:rPr>
        <w:t xml:space="preserve">    </w:t>
      </w:r>
      <w:r w:rsidR="00D346BF" w:rsidRPr="00FD642E">
        <w:rPr>
          <w:rFonts w:ascii="Times New Roman" w:hAnsi="Times New Roman" w:cs="Times New Roman"/>
          <w:sz w:val="28"/>
          <w:szCs w:val="28"/>
          <w:lang w:val="uk-UA"/>
        </w:rPr>
        <w:t xml:space="preserve">       - за ст. 173-2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 </w:t>
      </w:r>
      <w:r w:rsidR="009E3D82" w:rsidRPr="00FD642E">
        <w:rPr>
          <w:rFonts w:ascii="Times New Roman" w:hAnsi="Times New Roman" w:cs="Times New Roman"/>
          <w:sz w:val="28"/>
          <w:szCs w:val="28"/>
          <w:lang w:val="uk-UA"/>
        </w:rPr>
        <w:t>–</w:t>
      </w:r>
      <w:r w:rsidR="00D346BF" w:rsidRPr="00FD642E">
        <w:rPr>
          <w:rFonts w:ascii="Times New Roman" w:hAnsi="Times New Roman" w:cs="Times New Roman"/>
          <w:sz w:val="28"/>
          <w:szCs w:val="28"/>
          <w:lang w:val="uk-UA"/>
        </w:rPr>
        <w:t xml:space="preserve"> </w:t>
      </w:r>
      <w:r w:rsidR="009E3D82" w:rsidRPr="00FD642E">
        <w:rPr>
          <w:rFonts w:ascii="Times New Roman" w:hAnsi="Times New Roman" w:cs="Times New Roman"/>
          <w:sz w:val="28"/>
          <w:szCs w:val="28"/>
          <w:lang w:val="uk-UA"/>
        </w:rPr>
        <w:t>287,</w:t>
      </w:r>
      <w:r w:rsidR="00EB0629" w:rsidRPr="00FD642E">
        <w:rPr>
          <w:rFonts w:ascii="Times New Roman" w:hAnsi="Times New Roman" w:cs="Times New Roman"/>
          <w:sz w:val="28"/>
          <w:szCs w:val="28"/>
          <w:lang w:val="uk-UA"/>
        </w:rPr>
        <w:t xml:space="preserve"> що складає </w:t>
      </w:r>
      <w:r w:rsidR="009E3D82" w:rsidRPr="00FD642E">
        <w:rPr>
          <w:rFonts w:ascii="Times New Roman" w:hAnsi="Times New Roman" w:cs="Times New Roman"/>
          <w:sz w:val="28"/>
          <w:szCs w:val="28"/>
          <w:lang w:val="uk-UA"/>
        </w:rPr>
        <w:t>13,8</w:t>
      </w:r>
      <w:r w:rsidR="00467900" w:rsidRPr="00FD642E">
        <w:rPr>
          <w:rFonts w:ascii="Times New Roman" w:hAnsi="Times New Roman" w:cs="Times New Roman"/>
          <w:sz w:val="28"/>
          <w:szCs w:val="28"/>
          <w:lang w:val="uk-UA"/>
        </w:rPr>
        <w:t>%.</w:t>
      </w:r>
      <w:r w:rsidR="009E3D82" w:rsidRPr="00FD642E">
        <w:rPr>
          <w:rFonts w:ascii="Times New Roman" w:hAnsi="Times New Roman" w:cs="Times New Roman"/>
          <w:sz w:val="28"/>
          <w:szCs w:val="28"/>
          <w:lang w:val="uk-UA"/>
        </w:rPr>
        <w:t xml:space="preserve"> В порівнянні з цими ж показниками 2019 року – це на 20 справ більше</w:t>
      </w:r>
      <w:r w:rsidR="00D86768" w:rsidRPr="00FD642E">
        <w:rPr>
          <w:rFonts w:ascii="Times New Roman" w:hAnsi="Times New Roman" w:cs="Times New Roman"/>
          <w:sz w:val="28"/>
          <w:szCs w:val="28"/>
          <w:lang w:val="uk-UA"/>
        </w:rPr>
        <w:t>, у відсотковому показнику більше на 1,7%</w:t>
      </w:r>
      <w:r w:rsidR="009E3D82" w:rsidRPr="00FD642E">
        <w:rPr>
          <w:rFonts w:ascii="Times New Roman" w:hAnsi="Times New Roman" w:cs="Times New Roman"/>
          <w:sz w:val="28"/>
          <w:szCs w:val="28"/>
          <w:lang w:val="uk-UA"/>
        </w:rPr>
        <w:t>;</w:t>
      </w:r>
    </w:p>
    <w:p w:rsidR="00D86768" w:rsidRPr="00FD642E" w:rsidRDefault="00467900" w:rsidP="00D86768">
      <w:pPr>
        <w:spacing w:after="0"/>
        <w:jc w:val="both"/>
        <w:rPr>
          <w:rFonts w:ascii="Times New Roman" w:hAnsi="Times New Roman" w:cs="Times New Roman"/>
          <w:sz w:val="28"/>
          <w:szCs w:val="28"/>
          <w:lang w:val="uk-UA"/>
        </w:rPr>
      </w:pPr>
      <w:r w:rsidRPr="00FD642E">
        <w:rPr>
          <w:rFonts w:ascii="Times New Roman" w:hAnsi="Times New Roman" w:cs="Times New Roman"/>
          <w:sz w:val="28"/>
          <w:szCs w:val="28"/>
          <w:lang w:val="uk-UA"/>
        </w:rPr>
        <w:t xml:space="preserve">           - за ст.187 ( порушення правил адміністративного нагляду) – 197, що складає 9,5 % . В порівнянні з цими ж показниками 2019 року – це на 3</w:t>
      </w:r>
      <w:r w:rsidR="00FE436A" w:rsidRPr="00FD642E">
        <w:rPr>
          <w:rFonts w:ascii="Times New Roman" w:hAnsi="Times New Roman" w:cs="Times New Roman"/>
          <w:sz w:val="28"/>
          <w:szCs w:val="28"/>
          <w:lang w:val="uk-UA"/>
        </w:rPr>
        <w:t>9</w:t>
      </w:r>
      <w:r w:rsidRPr="00FD642E">
        <w:rPr>
          <w:rFonts w:ascii="Times New Roman" w:hAnsi="Times New Roman" w:cs="Times New Roman"/>
          <w:sz w:val="28"/>
          <w:szCs w:val="28"/>
          <w:lang w:val="uk-UA"/>
        </w:rPr>
        <w:t xml:space="preserve"> справ більше</w:t>
      </w:r>
      <w:r w:rsidR="00D86768" w:rsidRPr="00FD642E">
        <w:rPr>
          <w:rFonts w:ascii="Times New Roman" w:hAnsi="Times New Roman" w:cs="Times New Roman"/>
          <w:sz w:val="28"/>
          <w:szCs w:val="28"/>
          <w:lang w:val="uk-UA"/>
        </w:rPr>
        <w:t>, у відсотковому показнику більше на 2,4%;</w:t>
      </w:r>
    </w:p>
    <w:p w:rsidR="00D86768" w:rsidRPr="00FD642E" w:rsidRDefault="00FE436A" w:rsidP="00D86768">
      <w:pPr>
        <w:spacing w:after="0"/>
        <w:jc w:val="both"/>
        <w:rPr>
          <w:rFonts w:ascii="Times New Roman" w:hAnsi="Times New Roman" w:cs="Times New Roman"/>
          <w:sz w:val="28"/>
          <w:szCs w:val="28"/>
          <w:lang w:val="uk-UA"/>
        </w:rPr>
      </w:pPr>
      <w:r w:rsidRPr="00FD642E">
        <w:rPr>
          <w:rFonts w:ascii="Times New Roman" w:hAnsi="Times New Roman" w:cs="Times New Roman"/>
          <w:sz w:val="28"/>
          <w:szCs w:val="28"/>
          <w:lang w:val="uk-UA"/>
        </w:rPr>
        <w:t xml:space="preserve">          -  за ст. 184 (невиконання батьками або особами, що Їх замінюють, обов’язків щодо виховання дитини)  – 131, що складає 6,3%. В порівнянні з 2019 роком це на 32 справи менше</w:t>
      </w:r>
      <w:r w:rsidR="00D86768" w:rsidRPr="00FD642E">
        <w:rPr>
          <w:rFonts w:ascii="Times New Roman" w:hAnsi="Times New Roman" w:cs="Times New Roman"/>
          <w:sz w:val="28"/>
          <w:szCs w:val="28"/>
          <w:lang w:val="uk-UA"/>
        </w:rPr>
        <w:t>, у відсотковому показнику менше  на 1,1%;</w:t>
      </w:r>
    </w:p>
    <w:p w:rsidR="00D86768" w:rsidRPr="00FD642E" w:rsidRDefault="00E237A5" w:rsidP="00D86768">
      <w:pPr>
        <w:spacing w:after="0"/>
        <w:jc w:val="both"/>
        <w:rPr>
          <w:rFonts w:ascii="Times New Roman" w:hAnsi="Times New Roman" w:cs="Times New Roman"/>
          <w:sz w:val="28"/>
          <w:szCs w:val="28"/>
          <w:lang w:val="uk-UA"/>
        </w:rPr>
      </w:pPr>
      <w:r w:rsidRPr="00FD642E">
        <w:rPr>
          <w:rFonts w:ascii="Times New Roman" w:hAnsi="Times New Roman" w:cs="Times New Roman"/>
          <w:sz w:val="28"/>
          <w:szCs w:val="28"/>
          <w:lang w:val="uk-UA"/>
        </w:rPr>
        <w:t xml:space="preserve">           -  за ст.</w:t>
      </w:r>
      <w:r w:rsidR="00121DAE" w:rsidRPr="00FD642E">
        <w:rPr>
          <w:rFonts w:ascii="Times New Roman" w:hAnsi="Times New Roman" w:cs="Times New Roman"/>
          <w:sz w:val="28"/>
          <w:szCs w:val="28"/>
          <w:lang w:val="uk-UA"/>
        </w:rPr>
        <w:t>160</w:t>
      </w:r>
      <w:r w:rsidRPr="00FD642E">
        <w:rPr>
          <w:rFonts w:ascii="Times New Roman" w:hAnsi="Times New Roman" w:cs="Times New Roman"/>
          <w:sz w:val="28"/>
          <w:szCs w:val="28"/>
          <w:lang w:val="uk-UA"/>
        </w:rPr>
        <w:t xml:space="preserve"> ( </w:t>
      </w:r>
      <w:r w:rsidR="00121DAE" w:rsidRPr="00FD642E">
        <w:rPr>
          <w:rFonts w:ascii="Times New Roman" w:hAnsi="Times New Roman" w:cs="Times New Roman"/>
          <w:sz w:val="28"/>
          <w:szCs w:val="28"/>
          <w:lang w:val="uk-UA"/>
        </w:rPr>
        <w:t>торгівля з рук у невстановлених місцях)</w:t>
      </w:r>
      <w:r w:rsidRPr="00FD642E">
        <w:rPr>
          <w:rFonts w:ascii="Times New Roman" w:hAnsi="Times New Roman" w:cs="Times New Roman"/>
          <w:sz w:val="28"/>
          <w:szCs w:val="28"/>
          <w:lang w:val="uk-UA"/>
        </w:rPr>
        <w:t xml:space="preserve"> </w:t>
      </w:r>
      <w:r w:rsidR="00BA51F7" w:rsidRPr="00FD642E">
        <w:rPr>
          <w:rFonts w:ascii="Times New Roman" w:hAnsi="Times New Roman" w:cs="Times New Roman"/>
          <w:sz w:val="28"/>
          <w:szCs w:val="28"/>
          <w:lang w:val="uk-UA"/>
        </w:rPr>
        <w:t>–</w:t>
      </w:r>
      <w:r w:rsidRPr="00FD642E">
        <w:rPr>
          <w:rFonts w:ascii="Times New Roman" w:hAnsi="Times New Roman" w:cs="Times New Roman"/>
          <w:sz w:val="28"/>
          <w:szCs w:val="28"/>
          <w:lang w:val="uk-UA"/>
        </w:rPr>
        <w:t xml:space="preserve"> </w:t>
      </w:r>
      <w:r w:rsidR="00FE436A" w:rsidRPr="00FD642E">
        <w:rPr>
          <w:rFonts w:ascii="Times New Roman" w:hAnsi="Times New Roman" w:cs="Times New Roman"/>
          <w:sz w:val="28"/>
          <w:szCs w:val="28"/>
          <w:lang w:val="uk-UA"/>
        </w:rPr>
        <w:t>93</w:t>
      </w:r>
      <w:r w:rsidR="00BA51F7" w:rsidRPr="00FD642E">
        <w:rPr>
          <w:rFonts w:ascii="Times New Roman" w:hAnsi="Times New Roman" w:cs="Times New Roman"/>
          <w:sz w:val="28"/>
          <w:szCs w:val="28"/>
          <w:lang w:val="uk-UA"/>
        </w:rPr>
        <w:t>,</w:t>
      </w:r>
      <w:r w:rsidRPr="00FD642E">
        <w:rPr>
          <w:rFonts w:ascii="Times New Roman" w:hAnsi="Times New Roman" w:cs="Times New Roman"/>
          <w:sz w:val="28"/>
          <w:szCs w:val="28"/>
          <w:lang w:val="uk-UA"/>
        </w:rPr>
        <w:t xml:space="preserve"> що складає </w:t>
      </w:r>
      <w:r w:rsidR="00FE436A" w:rsidRPr="00FD642E">
        <w:rPr>
          <w:rFonts w:ascii="Times New Roman" w:hAnsi="Times New Roman" w:cs="Times New Roman"/>
          <w:sz w:val="28"/>
          <w:szCs w:val="28"/>
          <w:lang w:val="uk-UA"/>
        </w:rPr>
        <w:t>4,5</w:t>
      </w:r>
      <w:r w:rsidRPr="00FD642E">
        <w:rPr>
          <w:rFonts w:ascii="Times New Roman" w:hAnsi="Times New Roman" w:cs="Times New Roman"/>
          <w:sz w:val="28"/>
          <w:szCs w:val="28"/>
          <w:lang w:val="uk-UA"/>
        </w:rPr>
        <w:t>%</w:t>
      </w:r>
      <w:r w:rsidR="00FE436A" w:rsidRPr="00FD642E">
        <w:rPr>
          <w:rFonts w:ascii="Times New Roman" w:hAnsi="Times New Roman" w:cs="Times New Roman"/>
          <w:sz w:val="28"/>
          <w:szCs w:val="28"/>
          <w:lang w:val="uk-UA"/>
        </w:rPr>
        <w:t>.</w:t>
      </w:r>
      <w:r w:rsidR="00125915" w:rsidRPr="00FD642E">
        <w:rPr>
          <w:rFonts w:ascii="Times New Roman" w:hAnsi="Times New Roman" w:cs="Times New Roman"/>
          <w:sz w:val="28"/>
          <w:szCs w:val="28"/>
          <w:lang w:val="uk-UA"/>
        </w:rPr>
        <w:t xml:space="preserve"> </w:t>
      </w:r>
      <w:r w:rsidR="00FE436A" w:rsidRPr="00FD642E">
        <w:rPr>
          <w:rFonts w:ascii="Times New Roman" w:hAnsi="Times New Roman" w:cs="Times New Roman"/>
          <w:sz w:val="28"/>
          <w:szCs w:val="28"/>
          <w:lang w:val="uk-UA"/>
        </w:rPr>
        <w:t>В</w:t>
      </w:r>
      <w:r w:rsidR="00125915" w:rsidRPr="00FD642E">
        <w:rPr>
          <w:rFonts w:ascii="Times New Roman" w:hAnsi="Times New Roman" w:cs="Times New Roman"/>
          <w:sz w:val="28"/>
          <w:szCs w:val="28"/>
          <w:lang w:val="uk-UA"/>
        </w:rPr>
        <w:t xml:space="preserve"> порівнянні з 201</w:t>
      </w:r>
      <w:r w:rsidR="00FE436A" w:rsidRPr="00FD642E">
        <w:rPr>
          <w:rFonts w:ascii="Times New Roman" w:hAnsi="Times New Roman" w:cs="Times New Roman"/>
          <w:sz w:val="28"/>
          <w:szCs w:val="28"/>
          <w:lang w:val="uk-UA"/>
        </w:rPr>
        <w:t>9</w:t>
      </w:r>
      <w:r w:rsidR="00125915" w:rsidRPr="00FD642E">
        <w:rPr>
          <w:rFonts w:ascii="Times New Roman" w:hAnsi="Times New Roman" w:cs="Times New Roman"/>
          <w:sz w:val="28"/>
          <w:szCs w:val="28"/>
          <w:lang w:val="uk-UA"/>
        </w:rPr>
        <w:t xml:space="preserve"> роком</w:t>
      </w:r>
      <w:r w:rsidR="006B6F75" w:rsidRPr="00FD642E">
        <w:rPr>
          <w:rFonts w:ascii="Times New Roman" w:hAnsi="Times New Roman" w:cs="Times New Roman"/>
          <w:sz w:val="28"/>
          <w:szCs w:val="28"/>
          <w:lang w:val="uk-UA"/>
        </w:rPr>
        <w:t xml:space="preserve"> кількість справ </w:t>
      </w:r>
      <w:r w:rsidR="00125915" w:rsidRPr="00FD642E">
        <w:rPr>
          <w:rFonts w:ascii="Times New Roman" w:hAnsi="Times New Roman" w:cs="Times New Roman"/>
          <w:sz w:val="28"/>
          <w:szCs w:val="28"/>
          <w:lang w:val="uk-UA"/>
        </w:rPr>
        <w:t xml:space="preserve"> </w:t>
      </w:r>
      <w:r w:rsidR="00BA51F7" w:rsidRPr="00FD642E">
        <w:rPr>
          <w:rFonts w:ascii="Times New Roman" w:hAnsi="Times New Roman" w:cs="Times New Roman"/>
          <w:sz w:val="28"/>
          <w:szCs w:val="28"/>
          <w:lang w:val="uk-UA"/>
        </w:rPr>
        <w:t>з</w:t>
      </w:r>
      <w:r w:rsidR="00FE436A" w:rsidRPr="00FD642E">
        <w:rPr>
          <w:rFonts w:ascii="Times New Roman" w:hAnsi="Times New Roman" w:cs="Times New Roman"/>
          <w:sz w:val="28"/>
          <w:szCs w:val="28"/>
          <w:lang w:val="uk-UA"/>
        </w:rPr>
        <w:t>меншилася</w:t>
      </w:r>
      <w:r w:rsidR="00BA51F7" w:rsidRPr="00FD642E">
        <w:rPr>
          <w:rFonts w:ascii="Times New Roman" w:hAnsi="Times New Roman" w:cs="Times New Roman"/>
          <w:sz w:val="28"/>
          <w:szCs w:val="28"/>
          <w:lang w:val="uk-UA"/>
        </w:rPr>
        <w:t xml:space="preserve"> </w:t>
      </w:r>
      <w:r w:rsidR="00125915" w:rsidRPr="00FD642E">
        <w:rPr>
          <w:rFonts w:ascii="Times New Roman" w:hAnsi="Times New Roman" w:cs="Times New Roman"/>
          <w:sz w:val="28"/>
          <w:szCs w:val="28"/>
          <w:lang w:val="uk-UA"/>
        </w:rPr>
        <w:t xml:space="preserve">на </w:t>
      </w:r>
      <w:r w:rsidR="0061589D" w:rsidRPr="00FD642E">
        <w:rPr>
          <w:rFonts w:ascii="Times New Roman" w:hAnsi="Times New Roman" w:cs="Times New Roman"/>
          <w:sz w:val="28"/>
          <w:szCs w:val="28"/>
          <w:lang w:val="uk-UA"/>
        </w:rPr>
        <w:t>172 справи</w:t>
      </w:r>
      <w:r w:rsidR="00D86768" w:rsidRPr="00FD642E">
        <w:rPr>
          <w:rFonts w:ascii="Times New Roman" w:hAnsi="Times New Roman" w:cs="Times New Roman"/>
          <w:sz w:val="28"/>
          <w:szCs w:val="28"/>
          <w:lang w:val="uk-UA"/>
        </w:rPr>
        <w:t>, у відсотковому показнику менше  на 7,5%;</w:t>
      </w:r>
    </w:p>
    <w:p w:rsidR="00D86768" w:rsidRPr="00FD642E" w:rsidRDefault="00625300" w:rsidP="00D86768">
      <w:pPr>
        <w:spacing w:after="0"/>
        <w:jc w:val="both"/>
        <w:rPr>
          <w:rFonts w:ascii="Times New Roman" w:hAnsi="Times New Roman" w:cs="Times New Roman"/>
          <w:sz w:val="28"/>
          <w:szCs w:val="28"/>
          <w:lang w:val="uk-UA"/>
        </w:rPr>
      </w:pPr>
      <w:r w:rsidRPr="00FD642E">
        <w:rPr>
          <w:rFonts w:ascii="Times New Roman" w:hAnsi="Times New Roman" w:cs="Times New Roman"/>
          <w:sz w:val="28"/>
          <w:szCs w:val="28"/>
          <w:lang w:val="uk-UA"/>
        </w:rPr>
        <w:t xml:space="preserve">            - за ст. 173 (дрібне хуліганство) – </w:t>
      </w:r>
      <w:r w:rsidR="0061589D" w:rsidRPr="00FD642E">
        <w:rPr>
          <w:rFonts w:ascii="Times New Roman" w:hAnsi="Times New Roman" w:cs="Times New Roman"/>
          <w:sz w:val="28"/>
          <w:szCs w:val="28"/>
          <w:lang w:val="uk-UA"/>
        </w:rPr>
        <w:t>77</w:t>
      </w:r>
      <w:r w:rsidRPr="00FD642E">
        <w:rPr>
          <w:rFonts w:ascii="Times New Roman" w:hAnsi="Times New Roman" w:cs="Times New Roman"/>
          <w:sz w:val="28"/>
          <w:szCs w:val="28"/>
          <w:lang w:val="uk-UA"/>
        </w:rPr>
        <w:t xml:space="preserve">, що складає </w:t>
      </w:r>
      <w:r w:rsidR="0061589D" w:rsidRPr="00FD642E">
        <w:rPr>
          <w:rFonts w:ascii="Times New Roman" w:hAnsi="Times New Roman" w:cs="Times New Roman"/>
          <w:sz w:val="28"/>
          <w:szCs w:val="28"/>
          <w:lang w:val="uk-UA"/>
        </w:rPr>
        <w:t>3,7</w:t>
      </w:r>
      <w:r w:rsidRPr="00FD642E">
        <w:rPr>
          <w:rFonts w:ascii="Times New Roman" w:hAnsi="Times New Roman" w:cs="Times New Roman"/>
          <w:sz w:val="28"/>
          <w:szCs w:val="28"/>
          <w:lang w:val="uk-UA"/>
        </w:rPr>
        <w:t>%</w:t>
      </w:r>
      <w:r w:rsidR="0061589D" w:rsidRPr="00FD642E">
        <w:rPr>
          <w:rFonts w:ascii="Times New Roman" w:hAnsi="Times New Roman" w:cs="Times New Roman"/>
          <w:sz w:val="28"/>
          <w:szCs w:val="28"/>
          <w:lang w:val="uk-UA"/>
        </w:rPr>
        <w:t>.</w:t>
      </w:r>
      <w:r w:rsidRPr="00FD642E">
        <w:rPr>
          <w:rFonts w:ascii="Times New Roman" w:hAnsi="Times New Roman" w:cs="Times New Roman"/>
          <w:sz w:val="28"/>
          <w:szCs w:val="28"/>
          <w:lang w:val="uk-UA"/>
        </w:rPr>
        <w:t xml:space="preserve"> </w:t>
      </w:r>
      <w:r w:rsidR="0061589D" w:rsidRPr="00FD642E">
        <w:rPr>
          <w:rFonts w:ascii="Times New Roman" w:hAnsi="Times New Roman" w:cs="Times New Roman"/>
          <w:sz w:val="28"/>
          <w:szCs w:val="28"/>
          <w:lang w:val="uk-UA"/>
        </w:rPr>
        <w:t>В</w:t>
      </w:r>
      <w:r w:rsidRPr="00FD642E">
        <w:rPr>
          <w:rFonts w:ascii="Times New Roman" w:hAnsi="Times New Roman" w:cs="Times New Roman"/>
          <w:sz w:val="28"/>
          <w:szCs w:val="28"/>
          <w:lang w:val="uk-UA"/>
        </w:rPr>
        <w:t xml:space="preserve"> порівнянні з 201</w:t>
      </w:r>
      <w:r w:rsidR="0061589D" w:rsidRPr="00FD642E">
        <w:rPr>
          <w:rFonts w:ascii="Times New Roman" w:hAnsi="Times New Roman" w:cs="Times New Roman"/>
          <w:sz w:val="28"/>
          <w:szCs w:val="28"/>
          <w:lang w:val="uk-UA"/>
        </w:rPr>
        <w:t>9</w:t>
      </w:r>
      <w:r w:rsidRPr="00FD642E">
        <w:rPr>
          <w:rFonts w:ascii="Times New Roman" w:hAnsi="Times New Roman" w:cs="Times New Roman"/>
          <w:sz w:val="28"/>
          <w:szCs w:val="28"/>
          <w:lang w:val="uk-UA"/>
        </w:rPr>
        <w:t xml:space="preserve"> роком </w:t>
      </w:r>
      <w:r w:rsidR="0061589D" w:rsidRPr="00FD642E">
        <w:rPr>
          <w:rFonts w:ascii="Times New Roman" w:hAnsi="Times New Roman" w:cs="Times New Roman"/>
          <w:sz w:val="28"/>
          <w:szCs w:val="28"/>
          <w:lang w:val="uk-UA"/>
        </w:rPr>
        <w:t xml:space="preserve">це  на 52 </w:t>
      </w:r>
      <w:r w:rsidR="006B6F75" w:rsidRPr="00FD642E">
        <w:rPr>
          <w:rFonts w:ascii="Times New Roman" w:hAnsi="Times New Roman" w:cs="Times New Roman"/>
          <w:sz w:val="28"/>
          <w:szCs w:val="28"/>
          <w:lang w:val="uk-UA"/>
        </w:rPr>
        <w:t>справ</w:t>
      </w:r>
      <w:r w:rsidR="0061589D" w:rsidRPr="00FD642E">
        <w:rPr>
          <w:rFonts w:ascii="Times New Roman" w:hAnsi="Times New Roman" w:cs="Times New Roman"/>
          <w:sz w:val="28"/>
          <w:szCs w:val="28"/>
          <w:lang w:val="uk-UA"/>
        </w:rPr>
        <w:t>и</w:t>
      </w:r>
      <w:r w:rsidR="006B6F75" w:rsidRPr="00FD642E">
        <w:rPr>
          <w:rFonts w:ascii="Times New Roman" w:hAnsi="Times New Roman" w:cs="Times New Roman"/>
          <w:sz w:val="28"/>
          <w:szCs w:val="28"/>
          <w:lang w:val="uk-UA"/>
        </w:rPr>
        <w:t xml:space="preserve"> </w:t>
      </w:r>
      <w:r w:rsidR="0061589D" w:rsidRPr="00FD642E">
        <w:rPr>
          <w:rFonts w:ascii="Times New Roman" w:hAnsi="Times New Roman" w:cs="Times New Roman"/>
          <w:sz w:val="28"/>
          <w:szCs w:val="28"/>
          <w:lang w:val="uk-UA"/>
        </w:rPr>
        <w:t>менше</w:t>
      </w:r>
      <w:r w:rsidR="00D86768" w:rsidRPr="00FD642E">
        <w:rPr>
          <w:rFonts w:ascii="Times New Roman" w:hAnsi="Times New Roman" w:cs="Times New Roman"/>
          <w:sz w:val="28"/>
          <w:szCs w:val="28"/>
          <w:lang w:val="uk-UA"/>
        </w:rPr>
        <w:t>, у відсотковому показнику менше на 2,1%;</w:t>
      </w:r>
    </w:p>
    <w:p w:rsidR="00F21A23" w:rsidRPr="00FD642E" w:rsidRDefault="00D86768" w:rsidP="00FB0874">
      <w:pPr>
        <w:spacing w:after="0"/>
        <w:jc w:val="both"/>
        <w:rPr>
          <w:rFonts w:ascii="Times New Roman" w:hAnsi="Times New Roman" w:cs="Times New Roman"/>
          <w:sz w:val="28"/>
          <w:szCs w:val="28"/>
          <w:lang w:val="uk-UA"/>
        </w:rPr>
      </w:pPr>
      <w:r w:rsidRPr="00FD642E">
        <w:rPr>
          <w:rFonts w:ascii="Times New Roman" w:hAnsi="Times New Roman" w:cs="Times New Roman"/>
          <w:sz w:val="28"/>
          <w:szCs w:val="28"/>
          <w:lang w:val="uk-UA"/>
        </w:rPr>
        <w:t xml:space="preserve">             У 2020 році в провадженні суду перебувал</w:t>
      </w:r>
      <w:r w:rsidR="002D1090" w:rsidRPr="00FD642E">
        <w:rPr>
          <w:rFonts w:ascii="Times New Roman" w:hAnsi="Times New Roman" w:cs="Times New Roman"/>
          <w:sz w:val="28"/>
          <w:szCs w:val="28"/>
          <w:lang w:val="uk-UA"/>
        </w:rPr>
        <w:t>о 104</w:t>
      </w:r>
      <w:r w:rsidRPr="00FD642E">
        <w:rPr>
          <w:rFonts w:ascii="Times New Roman" w:hAnsi="Times New Roman" w:cs="Times New Roman"/>
          <w:sz w:val="28"/>
          <w:szCs w:val="28"/>
          <w:lang w:val="uk-UA"/>
        </w:rPr>
        <w:t xml:space="preserve"> справи про адміністративні правопорушення за ст. 44-3</w:t>
      </w:r>
      <w:r w:rsidR="002D1090" w:rsidRPr="00FD642E">
        <w:rPr>
          <w:rFonts w:ascii="Times New Roman" w:hAnsi="Times New Roman" w:cs="Times New Roman"/>
          <w:sz w:val="28"/>
          <w:szCs w:val="28"/>
          <w:lang w:val="uk-UA"/>
        </w:rPr>
        <w:t xml:space="preserve"> КУпАП, що складає 5% від загальної кількості справ про адміністративні правопорушення, що перебували   в провадженні суду у 2020 році .</w:t>
      </w:r>
    </w:p>
    <w:p w:rsidR="002D1090" w:rsidRPr="00FD642E" w:rsidRDefault="002D1090" w:rsidP="00FB0874">
      <w:pPr>
        <w:spacing w:after="0"/>
        <w:jc w:val="both"/>
        <w:rPr>
          <w:rFonts w:ascii="Times New Roman" w:hAnsi="Times New Roman" w:cs="Times New Roman"/>
          <w:sz w:val="27"/>
          <w:szCs w:val="27"/>
          <w:lang w:val="uk-UA"/>
        </w:rPr>
      </w:pPr>
    </w:p>
    <w:p w:rsidR="008B7647" w:rsidRDefault="006B4582" w:rsidP="00FB0874">
      <w:pPr>
        <w:spacing w:after="0"/>
        <w:jc w:val="both"/>
        <w:rPr>
          <w:rFonts w:ascii="Times New Roman" w:hAnsi="Times New Roman" w:cs="Times New Roman"/>
          <w:color w:val="FF0000"/>
          <w:sz w:val="28"/>
          <w:szCs w:val="28"/>
          <w:lang w:val="uk-UA"/>
        </w:rPr>
      </w:pPr>
      <w:r w:rsidRPr="00FD642E">
        <w:rPr>
          <w:rFonts w:ascii="Times New Roman" w:hAnsi="Times New Roman" w:cs="Times New Roman"/>
          <w:color w:val="FF0000"/>
          <w:sz w:val="28"/>
          <w:szCs w:val="28"/>
          <w:lang w:val="uk-UA"/>
        </w:rPr>
        <w:t xml:space="preserve">         </w:t>
      </w:r>
    </w:p>
    <w:p w:rsidR="006B4582" w:rsidRPr="0023222F" w:rsidRDefault="008B7647" w:rsidP="00FB0874">
      <w:pPr>
        <w:spacing w:after="0"/>
        <w:jc w:val="both"/>
        <w:rPr>
          <w:rFonts w:ascii="Times New Roman" w:hAnsi="Times New Roman" w:cs="Times New Roman"/>
          <w:sz w:val="28"/>
          <w:szCs w:val="28"/>
          <w:lang w:val="uk-UA"/>
        </w:rPr>
      </w:pPr>
      <w:r w:rsidRPr="0023222F">
        <w:rPr>
          <w:rFonts w:ascii="Times New Roman" w:hAnsi="Times New Roman" w:cs="Times New Roman"/>
          <w:sz w:val="28"/>
          <w:szCs w:val="28"/>
          <w:lang w:val="uk-UA"/>
        </w:rPr>
        <w:t xml:space="preserve">        </w:t>
      </w:r>
      <w:r w:rsidR="006B4582" w:rsidRPr="0023222F">
        <w:rPr>
          <w:rFonts w:ascii="Times New Roman" w:hAnsi="Times New Roman" w:cs="Times New Roman"/>
          <w:sz w:val="28"/>
          <w:szCs w:val="28"/>
          <w:lang w:val="uk-UA"/>
        </w:rPr>
        <w:t xml:space="preserve"> Фактична чисельність суддів, що </w:t>
      </w:r>
      <w:r w:rsidR="00030969" w:rsidRPr="0023222F">
        <w:rPr>
          <w:rFonts w:ascii="Times New Roman" w:hAnsi="Times New Roman" w:cs="Times New Roman"/>
          <w:sz w:val="28"/>
          <w:szCs w:val="28"/>
          <w:lang w:val="uk-UA"/>
        </w:rPr>
        <w:t>здійснювали правосуддя у</w:t>
      </w:r>
      <w:r w:rsidR="00F90D2A" w:rsidRPr="0023222F">
        <w:rPr>
          <w:rFonts w:ascii="Times New Roman" w:hAnsi="Times New Roman" w:cs="Times New Roman"/>
          <w:sz w:val="28"/>
          <w:szCs w:val="28"/>
          <w:lang w:val="uk-UA"/>
        </w:rPr>
        <w:t xml:space="preserve"> </w:t>
      </w:r>
      <w:r w:rsidR="00030969" w:rsidRPr="0023222F">
        <w:rPr>
          <w:rFonts w:ascii="Times New Roman" w:hAnsi="Times New Roman" w:cs="Times New Roman"/>
          <w:sz w:val="28"/>
          <w:szCs w:val="28"/>
          <w:lang w:val="uk-UA"/>
        </w:rPr>
        <w:t>20</w:t>
      </w:r>
      <w:r w:rsidR="00FD642E" w:rsidRPr="0023222F">
        <w:rPr>
          <w:rFonts w:ascii="Times New Roman" w:hAnsi="Times New Roman" w:cs="Times New Roman"/>
          <w:sz w:val="28"/>
          <w:szCs w:val="28"/>
          <w:lang w:val="uk-UA"/>
        </w:rPr>
        <w:t>20</w:t>
      </w:r>
      <w:r w:rsidR="00030969" w:rsidRPr="0023222F">
        <w:rPr>
          <w:rFonts w:ascii="Times New Roman" w:hAnsi="Times New Roman" w:cs="Times New Roman"/>
          <w:sz w:val="28"/>
          <w:szCs w:val="28"/>
          <w:lang w:val="uk-UA"/>
        </w:rPr>
        <w:t xml:space="preserve"> </w:t>
      </w:r>
      <w:r w:rsidR="006B4582" w:rsidRPr="0023222F">
        <w:rPr>
          <w:rFonts w:ascii="Times New Roman" w:hAnsi="Times New Roman" w:cs="Times New Roman"/>
          <w:sz w:val="28"/>
          <w:szCs w:val="28"/>
          <w:lang w:val="uk-UA"/>
        </w:rPr>
        <w:t xml:space="preserve"> році в порівнянні з 20</w:t>
      </w:r>
      <w:r w:rsidR="00FD642E" w:rsidRPr="0023222F">
        <w:rPr>
          <w:rFonts w:ascii="Times New Roman" w:hAnsi="Times New Roman" w:cs="Times New Roman"/>
          <w:sz w:val="28"/>
          <w:szCs w:val="28"/>
          <w:lang w:val="uk-UA"/>
        </w:rPr>
        <w:t>19</w:t>
      </w:r>
      <w:r w:rsidR="006B4582" w:rsidRPr="0023222F">
        <w:rPr>
          <w:rFonts w:ascii="Times New Roman" w:hAnsi="Times New Roman" w:cs="Times New Roman"/>
          <w:sz w:val="28"/>
          <w:szCs w:val="28"/>
          <w:lang w:val="uk-UA"/>
        </w:rPr>
        <w:t xml:space="preserve"> роком не змінилася та складає  5  суддів.</w:t>
      </w:r>
    </w:p>
    <w:p w:rsidR="008B7647" w:rsidRPr="0023222F" w:rsidRDefault="008B7647" w:rsidP="00FB0874">
      <w:pPr>
        <w:spacing w:after="0"/>
        <w:jc w:val="both"/>
        <w:rPr>
          <w:rFonts w:ascii="Times New Roman" w:hAnsi="Times New Roman" w:cs="Times New Roman"/>
          <w:sz w:val="28"/>
          <w:szCs w:val="28"/>
          <w:lang w:val="uk-UA"/>
        </w:rPr>
      </w:pPr>
    </w:p>
    <w:p w:rsidR="005D348C" w:rsidRPr="0023222F" w:rsidRDefault="008B7647" w:rsidP="00FB0874">
      <w:pPr>
        <w:spacing w:after="0"/>
        <w:jc w:val="both"/>
        <w:rPr>
          <w:rFonts w:ascii="Times New Roman" w:hAnsi="Times New Roman" w:cs="Times New Roman"/>
          <w:sz w:val="28"/>
          <w:szCs w:val="28"/>
          <w:lang w:val="uk-UA"/>
        </w:rPr>
      </w:pPr>
      <w:r w:rsidRPr="0023222F">
        <w:rPr>
          <w:rFonts w:ascii="Times New Roman" w:hAnsi="Times New Roman" w:cs="Times New Roman"/>
          <w:sz w:val="27"/>
          <w:szCs w:val="27"/>
          <w:lang w:val="uk-UA"/>
        </w:rPr>
        <w:t xml:space="preserve">   </w:t>
      </w:r>
      <w:r w:rsidR="00467534" w:rsidRPr="0023222F">
        <w:rPr>
          <w:rFonts w:ascii="Times New Roman" w:hAnsi="Times New Roman" w:cs="Times New Roman"/>
          <w:sz w:val="27"/>
          <w:szCs w:val="27"/>
          <w:lang w:val="uk-UA"/>
        </w:rPr>
        <w:t xml:space="preserve"> </w:t>
      </w:r>
      <w:r w:rsidR="0017571A" w:rsidRPr="0023222F">
        <w:rPr>
          <w:rFonts w:ascii="Times New Roman" w:hAnsi="Times New Roman" w:cs="Times New Roman"/>
          <w:b/>
          <w:sz w:val="28"/>
          <w:szCs w:val="28"/>
          <w:u w:val="single"/>
          <w:lang w:val="uk-UA"/>
        </w:rPr>
        <w:t>Навантаження на суддю</w:t>
      </w:r>
      <w:r w:rsidR="0017571A" w:rsidRPr="0023222F">
        <w:rPr>
          <w:rFonts w:ascii="Times New Roman" w:hAnsi="Times New Roman" w:cs="Times New Roman"/>
          <w:sz w:val="28"/>
          <w:szCs w:val="28"/>
          <w:lang w:val="uk-UA"/>
        </w:rPr>
        <w:t xml:space="preserve"> </w:t>
      </w:r>
      <w:r w:rsidR="00467534" w:rsidRPr="0023222F">
        <w:rPr>
          <w:rFonts w:ascii="Times New Roman" w:hAnsi="Times New Roman" w:cs="Times New Roman"/>
          <w:sz w:val="28"/>
          <w:szCs w:val="28"/>
          <w:lang w:val="uk-UA"/>
        </w:rPr>
        <w:t>у 20</w:t>
      </w:r>
      <w:r w:rsidR="00FD642E" w:rsidRPr="0023222F">
        <w:rPr>
          <w:rFonts w:ascii="Times New Roman" w:hAnsi="Times New Roman" w:cs="Times New Roman"/>
          <w:sz w:val="28"/>
          <w:szCs w:val="28"/>
          <w:lang w:val="uk-UA"/>
        </w:rPr>
        <w:t>2</w:t>
      </w:r>
      <w:r w:rsidRPr="0023222F">
        <w:rPr>
          <w:rFonts w:ascii="Times New Roman" w:hAnsi="Times New Roman" w:cs="Times New Roman"/>
          <w:sz w:val="28"/>
          <w:szCs w:val="28"/>
          <w:lang w:val="uk-UA"/>
        </w:rPr>
        <w:t>0</w:t>
      </w:r>
      <w:r w:rsidR="00467534" w:rsidRPr="0023222F">
        <w:rPr>
          <w:rFonts w:ascii="Times New Roman" w:hAnsi="Times New Roman" w:cs="Times New Roman"/>
          <w:sz w:val="28"/>
          <w:szCs w:val="28"/>
          <w:lang w:val="uk-UA"/>
        </w:rPr>
        <w:t xml:space="preserve"> </w:t>
      </w:r>
      <w:r w:rsidR="00F90D2A" w:rsidRPr="0023222F">
        <w:rPr>
          <w:rFonts w:ascii="Times New Roman" w:hAnsi="Times New Roman" w:cs="Times New Roman"/>
          <w:sz w:val="28"/>
          <w:szCs w:val="28"/>
          <w:lang w:val="uk-UA"/>
        </w:rPr>
        <w:t>складає</w:t>
      </w:r>
      <w:r w:rsidR="00467534" w:rsidRPr="0023222F">
        <w:rPr>
          <w:rFonts w:ascii="Times New Roman" w:hAnsi="Times New Roman" w:cs="Times New Roman"/>
          <w:sz w:val="28"/>
          <w:szCs w:val="28"/>
          <w:lang w:val="uk-UA"/>
        </w:rPr>
        <w:t xml:space="preserve"> </w:t>
      </w:r>
      <w:r w:rsidRPr="0023222F">
        <w:rPr>
          <w:rFonts w:ascii="Times New Roman" w:hAnsi="Times New Roman" w:cs="Times New Roman"/>
          <w:sz w:val="28"/>
          <w:szCs w:val="28"/>
          <w:lang w:val="uk-UA"/>
        </w:rPr>
        <w:t xml:space="preserve">1892 </w:t>
      </w:r>
      <w:r w:rsidR="00751261" w:rsidRPr="0023222F">
        <w:rPr>
          <w:rFonts w:ascii="Times New Roman" w:hAnsi="Times New Roman" w:cs="Times New Roman"/>
          <w:sz w:val="28"/>
          <w:szCs w:val="28"/>
          <w:lang w:val="uk-UA"/>
        </w:rPr>
        <w:t xml:space="preserve">заяв, </w:t>
      </w:r>
      <w:r w:rsidR="00467534" w:rsidRPr="0023222F">
        <w:rPr>
          <w:rFonts w:ascii="Times New Roman" w:hAnsi="Times New Roman" w:cs="Times New Roman"/>
          <w:sz w:val="28"/>
          <w:szCs w:val="28"/>
          <w:lang w:val="uk-UA"/>
        </w:rPr>
        <w:t xml:space="preserve">справ та матеріалів, </w:t>
      </w:r>
      <w:r w:rsidR="0017571A" w:rsidRPr="0023222F">
        <w:rPr>
          <w:rFonts w:ascii="Times New Roman" w:hAnsi="Times New Roman" w:cs="Times New Roman"/>
          <w:sz w:val="28"/>
          <w:szCs w:val="28"/>
          <w:lang w:val="uk-UA"/>
        </w:rPr>
        <w:t>у 201</w:t>
      </w:r>
      <w:r w:rsidR="00030969" w:rsidRPr="0023222F">
        <w:rPr>
          <w:rFonts w:ascii="Times New Roman" w:hAnsi="Times New Roman" w:cs="Times New Roman"/>
          <w:sz w:val="28"/>
          <w:szCs w:val="28"/>
          <w:lang w:val="uk-UA"/>
        </w:rPr>
        <w:t>9</w:t>
      </w:r>
      <w:r w:rsidR="0017571A" w:rsidRPr="0023222F">
        <w:rPr>
          <w:rFonts w:ascii="Times New Roman" w:hAnsi="Times New Roman" w:cs="Times New Roman"/>
          <w:sz w:val="28"/>
          <w:szCs w:val="28"/>
          <w:lang w:val="uk-UA"/>
        </w:rPr>
        <w:t xml:space="preserve"> році складає</w:t>
      </w:r>
      <w:r w:rsidR="006B4582" w:rsidRPr="0023222F">
        <w:rPr>
          <w:rFonts w:ascii="Times New Roman" w:hAnsi="Times New Roman" w:cs="Times New Roman"/>
          <w:sz w:val="28"/>
          <w:szCs w:val="28"/>
          <w:lang w:val="uk-UA"/>
        </w:rPr>
        <w:t xml:space="preserve"> </w:t>
      </w:r>
      <w:r w:rsidR="00F90D2A" w:rsidRPr="0023222F">
        <w:rPr>
          <w:rFonts w:ascii="Times New Roman" w:hAnsi="Times New Roman" w:cs="Times New Roman"/>
          <w:sz w:val="28"/>
          <w:szCs w:val="28"/>
          <w:lang w:val="uk-UA"/>
        </w:rPr>
        <w:t>2452</w:t>
      </w:r>
      <w:r w:rsidR="006B4582" w:rsidRPr="0023222F">
        <w:rPr>
          <w:rFonts w:ascii="Times New Roman" w:hAnsi="Times New Roman" w:cs="Times New Roman"/>
          <w:sz w:val="28"/>
          <w:szCs w:val="28"/>
          <w:lang w:val="uk-UA"/>
        </w:rPr>
        <w:t xml:space="preserve"> </w:t>
      </w:r>
      <w:r w:rsidR="00751261" w:rsidRPr="0023222F">
        <w:rPr>
          <w:rFonts w:ascii="Times New Roman" w:hAnsi="Times New Roman" w:cs="Times New Roman"/>
          <w:sz w:val="28"/>
          <w:szCs w:val="28"/>
          <w:lang w:val="uk-UA"/>
        </w:rPr>
        <w:t xml:space="preserve">заяв, </w:t>
      </w:r>
      <w:r w:rsidR="0017571A" w:rsidRPr="0023222F">
        <w:rPr>
          <w:rFonts w:ascii="Times New Roman" w:hAnsi="Times New Roman" w:cs="Times New Roman"/>
          <w:sz w:val="28"/>
          <w:szCs w:val="28"/>
          <w:lang w:val="uk-UA"/>
        </w:rPr>
        <w:t>справ та матеріалів</w:t>
      </w:r>
      <w:r w:rsidR="00467534" w:rsidRPr="0023222F">
        <w:rPr>
          <w:rFonts w:ascii="Times New Roman" w:hAnsi="Times New Roman" w:cs="Times New Roman"/>
          <w:sz w:val="28"/>
          <w:szCs w:val="28"/>
          <w:lang w:val="uk-UA"/>
        </w:rPr>
        <w:t>, з них:</w:t>
      </w:r>
    </w:p>
    <w:p w:rsidR="00444973" w:rsidRPr="0023222F" w:rsidRDefault="00444973" w:rsidP="00FB0874">
      <w:pPr>
        <w:spacing w:after="0"/>
        <w:jc w:val="both"/>
        <w:rPr>
          <w:rFonts w:ascii="Times New Roman" w:hAnsi="Times New Roman" w:cs="Times New Roman"/>
          <w:sz w:val="28"/>
          <w:szCs w:val="28"/>
          <w:lang w:val="uk-UA"/>
        </w:rPr>
      </w:pPr>
    </w:p>
    <w:tbl>
      <w:tblPr>
        <w:tblStyle w:val="a4"/>
        <w:tblW w:w="9464" w:type="dxa"/>
        <w:tblLayout w:type="fixed"/>
        <w:tblLook w:val="04A0"/>
      </w:tblPr>
      <w:tblGrid>
        <w:gridCol w:w="1809"/>
        <w:gridCol w:w="1985"/>
        <w:gridCol w:w="1843"/>
        <w:gridCol w:w="1984"/>
        <w:gridCol w:w="1843"/>
      </w:tblGrid>
      <w:tr w:rsidR="008B7647" w:rsidRPr="0023222F" w:rsidTr="008B7647">
        <w:tc>
          <w:tcPr>
            <w:tcW w:w="1809" w:type="dxa"/>
          </w:tcPr>
          <w:p w:rsidR="008B7647" w:rsidRPr="0023222F" w:rsidRDefault="008B7647" w:rsidP="00773664">
            <w:pPr>
              <w:jc w:val="center"/>
              <w:rPr>
                <w:rFonts w:ascii="Times New Roman" w:hAnsi="Times New Roman"/>
                <w:lang w:val="uk-UA"/>
              </w:rPr>
            </w:pPr>
          </w:p>
          <w:p w:rsidR="008B7647" w:rsidRPr="0023222F" w:rsidRDefault="008B7647" w:rsidP="00773664">
            <w:pPr>
              <w:jc w:val="center"/>
              <w:rPr>
                <w:rFonts w:ascii="Times New Roman" w:hAnsi="Times New Roman"/>
                <w:lang w:val="uk-UA"/>
              </w:rPr>
            </w:pPr>
          </w:p>
          <w:p w:rsidR="008B7647" w:rsidRPr="0023222F" w:rsidRDefault="008B7647" w:rsidP="00773664">
            <w:pPr>
              <w:jc w:val="center"/>
              <w:rPr>
                <w:rFonts w:ascii="Times New Roman" w:hAnsi="Times New Roman" w:cs="Times New Roman"/>
                <w:sz w:val="27"/>
                <w:szCs w:val="27"/>
                <w:lang w:val="uk-UA"/>
              </w:rPr>
            </w:pPr>
            <w:r w:rsidRPr="0023222F">
              <w:rPr>
                <w:rFonts w:ascii="Times New Roman" w:hAnsi="Times New Roman"/>
                <w:lang w:val="uk-UA"/>
              </w:rPr>
              <w:t>Період</w:t>
            </w:r>
          </w:p>
        </w:tc>
        <w:tc>
          <w:tcPr>
            <w:tcW w:w="1985" w:type="dxa"/>
          </w:tcPr>
          <w:p w:rsidR="008B7647" w:rsidRPr="0023222F" w:rsidRDefault="008B7647" w:rsidP="00773664">
            <w:pPr>
              <w:jc w:val="center"/>
              <w:rPr>
                <w:rFonts w:ascii="Times New Roman" w:hAnsi="Times New Roman" w:cs="Times New Roman"/>
                <w:lang w:val="uk-UA"/>
              </w:rPr>
            </w:pPr>
            <w:r w:rsidRPr="0023222F">
              <w:rPr>
                <w:rFonts w:ascii="Times New Roman" w:hAnsi="Times New Roman" w:cs="Times New Roman"/>
                <w:lang w:val="uk-UA"/>
              </w:rPr>
              <w:t>справи та матеріали кримінального судочинства</w:t>
            </w:r>
          </w:p>
        </w:tc>
        <w:tc>
          <w:tcPr>
            <w:tcW w:w="1843" w:type="dxa"/>
          </w:tcPr>
          <w:p w:rsidR="008B7647" w:rsidRPr="0023222F" w:rsidRDefault="008B7647" w:rsidP="00773664">
            <w:pPr>
              <w:jc w:val="center"/>
              <w:rPr>
                <w:rFonts w:ascii="Times New Roman" w:hAnsi="Times New Roman" w:cs="Times New Roman"/>
                <w:lang w:val="uk-UA"/>
              </w:rPr>
            </w:pPr>
            <w:r w:rsidRPr="0023222F">
              <w:rPr>
                <w:rFonts w:ascii="Times New Roman" w:hAnsi="Times New Roman" w:cs="Times New Roman"/>
                <w:lang w:val="uk-UA"/>
              </w:rPr>
              <w:t>заяви, справи та матеріали в порядку цивільного судочинства</w:t>
            </w:r>
          </w:p>
        </w:tc>
        <w:tc>
          <w:tcPr>
            <w:tcW w:w="1984" w:type="dxa"/>
          </w:tcPr>
          <w:p w:rsidR="008B7647" w:rsidRPr="0023222F" w:rsidRDefault="008B7647" w:rsidP="008B7647">
            <w:pPr>
              <w:jc w:val="center"/>
              <w:rPr>
                <w:rFonts w:ascii="Times New Roman" w:hAnsi="Times New Roman" w:cs="Times New Roman"/>
                <w:lang w:val="uk-UA"/>
              </w:rPr>
            </w:pPr>
            <w:r w:rsidRPr="0023222F">
              <w:rPr>
                <w:rFonts w:ascii="Times New Roman" w:hAnsi="Times New Roman" w:cs="Times New Roman"/>
                <w:lang w:val="uk-UA"/>
              </w:rPr>
              <w:t>заяви, справи та матеріали адміністративного судочинства</w:t>
            </w:r>
          </w:p>
        </w:tc>
        <w:tc>
          <w:tcPr>
            <w:tcW w:w="1843" w:type="dxa"/>
          </w:tcPr>
          <w:p w:rsidR="008B7647" w:rsidRPr="0023222F" w:rsidRDefault="008B7647" w:rsidP="004F36F8">
            <w:pPr>
              <w:jc w:val="center"/>
              <w:rPr>
                <w:rFonts w:ascii="Times New Roman" w:hAnsi="Times New Roman" w:cs="Times New Roman"/>
                <w:lang w:val="uk-UA"/>
              </w:rPr>
            </w:pPr>
            <w:r w:rsidRPr="0023222F">
              <w:rPr>
                <w:rFonts w:ascii="Times New Roman" w:hAnsi="Times New Roman" w:cs="Times New Roman"/>
                <w:lang w:val="uk-UA"/>
              </w:rPr>
              <w:t xml:space="preserve">справи про адміністративні правопорушення </w:t>
            </w:r>
          </w:p>
        </w:tc>
      </w:tr>
      <w:tr w:rsidR="008B7647" w:rsidRPr="0023222F" w:rsidTr="008B7647">
        <w:tc>
          <w:tcPr>
            <w:tcW w:w="1809" w:type="dxa"/>
          </w:tcPr>
          <w:p w:rsidR="008B7647" w:rsidRPr="0023222F" w:rsidRDefault="008B7647"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2019 рік</w:t>
            </w:r>
          </w:p>
        </w:tc>
        <w:tc>
          <w:tcPr>
            <w:tcW w:w="1985" w:type="dxa"/>
          </w:tcPr>
          <w:p w:rsidR="008B7647" w:rsidRPr="0023222F" w:rsidRDefault="008B7647" w:rsidP="00D512B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709</w:t>
            </w:r>
          </w:p>
        </w:tc>
        <w:tc>
          <w:tcPr>
            <w:tcW w:w="1843" w:type="dxa"/>
          </w:tcPr>
          <w:p w:rsidR="008B7647" w:rsidRPr="0023222F" w:rsidRDefault="008B7647" w:rsidP="00D512B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1275</w:t>
            </w:r>
          </w:p>
        </w:tc>
        <w:tc>
          <w:tcPr>
            <w:tcW w:w="1984" w:type="dxa"/>
          </w:tcPr>
          <w:p w:rsidR="008B7647" w:rsidRPr="0023222F" w:rsidRDefault="008B7647" w:rsidP="00D512B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25</w:t>
            </w:r>
          </w:p>
        </w:tc>
        <w:tc>
          <w:tcPr>
            <w:tcW w:w="1843" w:type="dxa"/>
          </w:tcPr>
          <w:p w:rsidR="008B7647" w:rsidRPr="0023222F" w:rsidRDefault="008B7647" w:rsidP="00D512B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443</w:t>
            </w:r>
          </w:p>
        </w:tc>
      </w:tr>
      <w:tr w:rsidR="008B7647" w:rsidRPr="0023222F" w:rsidTr="008B7647">
        <w:tc>
          <w:tcPr>
            <w:tcW w:w="1809" w:type="dxa"/>
          </w:tcPr>
          <w:p w:rsidR="008B7647" w:rsidRPr="0023222F" w:rsidRDefault="008B7647" w:rsidP="00030969">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 xml:space="preserve">2020 рік </w:t>
            </w:r>
          </w:p>
        </w:tc>
        <w:tc>
          <w:tcPr>
            <w:tcW w:w="1985" w:type="dxa"/>
          </w:tcPr>
          <w:p w:rsidR="008B7647" w:rsidRPr="0023222F" w:rsidRDefault="008B7647" w:rsidP="0070161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505</w:t>
            </w:r>
          </w:p>
        </w:tc>
        <w:tc>
          <w:tcPr>
            <w:tcW w:w="1843" w:type="dxa"/>
          </w:tcPr>
          <w:p w:rsidR="008B7647" w:rsidRPr="0023222F" w:rsidRDefault="008B7647" w:rsidP="008B7647">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954</w:t>
            </w:r>
          </w:p>
        </w:tc>
        <w:tc>
          <w:tcPr>
            <w:tcW w:w="1984" w:type="dxa"/>
          </w:tcPr>
          <w:p w:rsidR="008B7647" w:rsidRPr="0023222F" w:rsidRDefault="008B7647" w:rsidP="0070161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17</w:t>
            </w:r>
          </w:p>
        </w:tc>
        <w:tc>
          <w:tcPr>
            <w:tcW w:w="1843" w:type="dxa"/>
          </w:tcPr>
          <w:p w:rsidR="008B7647" w:rsidRPr="0023222F" w:rsidRDefault="008B7647" w:rsidP="0070161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416</w:t>
            </w:r>
          </w:p>
        </w:tc>
      </w:tr>
    </w:tbl>
    <w:p w:rsidR="00C74275" w:rsidRPr="0023222F" w:rsidRDefault="004F36F8" w:rsidP="004F36F8">
      <w:pPr>
        <w:spacing w:after="0" w:line="240" w:lineRule="auto"/>
        <w:rPr>
          <w:rFonts w:ascii="Times New Roman" w:hAnsi="Times New Roman"/>
          <w:b/>
          <w:sz w:val="28"/>
          <w:szCs w:val="28"/>
          <w:lang w:val="uk-UA"/>
        </w:rPr>
      </w:pPr>
      <w:r w:rsidRPr="0023222F">
        <w:rPr>
          <w:rFonts w:ascii="Times New Roman" w:hAnsi="Times New Roman"/>
          <w:b/>
          <w:sz w:val="28"/>
          <w:szCs w:val="28"/>
          <w:lang w:val="uk-UA"/>
        </w:rPr>
        <w:t xml:space="preserve">          </w:t>
      </w:r>
    </w:p>
    <w:p w:rsidR="00444973" w:rsidRPr="0023222F" w:rsidRDefault="004B6FE8" w:rsidP="007117D3">
      <w:pPr>
        <w:spacing w:after="0"/>
        <w:jc w:val="both"/>
        <w:rPr>
          <w:rFonts w:ascii="Times New Roman" w:hAnsi="Times New Roman"/>
          <w:b/>
          <w:sz w:val="28"/>
          <w:szCs w:val="28"/>
          <w:lang w:val="uk-UA"/>
        </w:rPr>
      </w:pPr>
      <w:r w:rsidRPr="0023222F">
        <w:rPr>
          <w:rFonts w:ascii="Times New Roman" w:hAnsi="Times New Roman"/>
          <w:b/>
          <w:sz w:val="28"/>
          <w:szCs w:val="28"/>
          <w:lang w:val="uk-UA"/>
        </w:rPr>
        <w:t xml:space="preserve">  </w:t>
      </w:r>
      <w:r w:rsidR="007117D3" w:rsidRPr="0023222F">
        <w:rPr>
          <w:rFonts w:ascii="Times New Roman" w:hAnsi="Times New Roman"/>
          <w:b/>
          <w:sz w:val="28"/>
          <w:szCs w:val="28"/>
          <w:lang w:val="uk-UA"/>
        </w:rPr>
        <w:t xml:space="preserve">        </w:t>
      </w:r>
      <w:r w:rsidR="00E80938" w:rsidRPr="0023222F">
        <w:rPr>
          <w:rFonts w:ascii="Times New Roman" w:hAnsi="Times New Roman" w:cs="Times New Roman"/>
          <w:sz w:val="28"/>
          <w:szCs w:val="28"/>
          <w:shd w:val="clear" w:color="auto" w:fill="FFFFFF"/>
          <w:lang w:val="uk-UA"/>
        </w:rPr>
        <w:t xml:space="preserve">        </w:t>
      </w:r>
    </w:p>
    <w:p w:rsidR="007117D3" w:rsidRPr="0023222F" w:rsidRDefault="00444973" w:rsidP="007117D3">
      <w:pPr>
        <w:spacing w:after="0"/>
        <w:jc w:val="both"/>
        <w:rPr>
          <w:rFonts w:ascii="Times New Roman" w:hAnsi="Times New Roman" w:cs="Times New Roman"/>
          <w:sz w:val="27"/>
          <w:szCs w:val="27"/>
          <w:lang w:val="uk-UA"/>
        </w:rPr>
      </w:pPr>
      <w:r w:rsidRPr="0023222F">
        <w:rPr>
          <w:rFonts w:ascii="Times New Roman" w:hAnsi="Times New Roman"/>
          <w:b/>
          <w:sz w:val="28"/>
          <w:szCs w:val="28"/>
          <w:lang w:val="uk-UA"/>
        </w:rPr>
        <w:t xml:space="preserve">   </w:t>
      </w:r>
      <w:r w:rsidR="004B6FE8" w:rsidRPr="0023222F">
        <w:rPr>
          <w:rFonts w:ascii="Times New Roman" w:hAnsi="Times New Roman"/>
          <w:b/>
          <w:sz w:val="28"/>
          <w:szCs w:val="28"/>
          <w:u w:val="single"/>
          <w:lang w:val="uk-UA"/>
        </w:rPr>
        <w:t xml:space="preserve">Середня кількість розглянутих </w:t>
      </w:r>
      <w:r w:rsidR="00751261" w:rsidRPr="0023222F">
        <w:rPr>
          <w:rFonts w:ascii="Times New Roman" w:hAnsi="Times New Roman"/>
          <w:b/>
          <w:sz w:val="28"/>
          <w:szCs w:val="28"/>
          <w:u w:val="single"/>
          <w:lang w:val="uk-UA"/>
        </w:rPr>
        <w:t xml:space="preserve">заяв, </w:t>
      </w:r>
      <w:r w:rsidR="004B6FE8" w:rsidRPr="0023222F">
        <w:rPr>
          <w:rFonts w:ascii="Times New Roman" w:hAnsi="Times New Roman"/>
          <w:b/>
          <w:sz w:val="28"/>
          <w:szCs w:val="28"/>
          <w:u w:val="single"/>
          <w:lang w:val="uk-UA"/>
        </w:rPr>
        <w:t>справ та матеріалів</w:t>
      </w:r>
      <w:r w:rsidR="004B6FE8" w:rsidRPr="0023222F">
        <w:rPr>
          <w:rFonts w:ascii="Times New Roman" w:hAnsi="Times New Roman"/>
          <w:sz w:val="28"/>
          <w:szCs w:val="28"/>
          <w:lang w:val="uk-UA"/>
        </w:rPr>
        <w:t xml:space="preserve">  на одного суддю у 20</w:t>
      </w:r>
      <w:r w:rsidR="00D86EF5" w:rsidRPr="0023222F">
        <w:rPr>
          <w:rFonts w:ascii="Times New Roman" w:hAnsi="Times New Roman"/>
          <w:sz w:val="28"/>
          <w:szCs w:val="28"/>
          <w:lang w:val="uk-UA"/>
        </w:rPr>
        <w:t>20</w:t>
      </w:r>
      <w:r w:rsidR="004B6FE8" w:rsidRPr="0023222F">
        <w:rPr>
          <w:rFonts w:ascii="Times New Roman" w:hAnsi="Times New Roman"/>
          <w:sz w:val="28"/>
          <w:szCs w:val="28"/>
          <w:lang w:val="uk-UA"/>
        </w:rPr>
        <w:t xml:space="preserve">  -</w:t>
      </w:r>
      <w:r w:rsidR="00231DEF" w:rsidRPr="0023222F">
        <w:rPr>
          <w:rFonts w:ascii="Times New Roman" w:hAnsi="Times New Roman"/>
          <w:sz w:val="28"/>
          <w:szCs w:val="28"/>
          <w:lang w:val="uk-UA"/>
        </w:rPr>
        <w:t xml:space="preserve"> </w:t>
      </w:r>
      <w:r w:rsidR="00D86EF5" w:rsidRPr="0023222F">
        <w:rPr>
          <w:rFonts w:ascii="Times New Roman" w:hAnsi="Times New Roman"/>
          <w:sz w:val="28"/>
          <w:szCs w:val="28"/>
          <w:lang w:val="uk-UA"/>
        </w:rPr>
        <w:t>1613</w:t>
      </w:r>
      <w:r w:rsidR="00751261" w:rsidRPr="0023222F">
        <w:rPr>
          <w:rFonts w:ascii="Times New Roman" w:hAnsi="Times New Roman"/>
          <w:sz w:val="28"/>
          <w:szCs w:val="28"/>
          <w:lang w:val="uk-UA"/>
        </w:rPr>
        <w:t>,</w:t>
      </w:r>
      <w:r w:rsidR="00CE7B77" w:rsidRPr="0023222F">
        <w:rPr>
          <w:rFonts w:ascii="Times New Roman" w:hAnsi="Times New Roman"/>
          <w:sz w:val="28"/>
          <w:szCs w:val="28"/>
          <w:lang w:val="uk-UA"/>
        </w:rPr>
        <w:t xml:space="preserve">  </w:t>
      </w:r>
      <w:r w:rsidR="007117D3" w:rsidRPr="0023222F">
        <w:rPr>
          <w:rFonts w:ascii="Times New Roman" w:hAnsi="Times New Roman"/>
          <w:sz w:val="28"/>
          <w:szCs w:val="28"/>
          <w:lang w:val="uk-UA"/>
        </w:rPr>
        <w:t xml:space="preserve">  </w:t>
      </w:r>
      <w:r w:rsidR="004B6FE8" w:rsidRPr="0023222F">
        <w:rPr>
          <w:rFonts w:ascii="Times New Roman" w:hAnsi="Times New Roman"/>
          <w:sz w:val="28"/>
          <w:szCs w:val="28"/>
          <w:lang w:val="uk-UA"/>
        </w:rPr>
        <w:t xml:space="preserve">у </w:t>
      </w:r>
      <w:r w:rsidR="008B7647" w:rsidRPr="0023222F">
        <w:rPr>
          <w:rFonts w:ascii="Times New Roman" w:hAnsi="Times New Roman"/>
          <w:sz w:val="28"/>
          <w:szCs w:val="28"/>
          <w:lang w:val="uk-UA"/>
        </w:rPr>
        <w:t>2019  - 2116</w:t>
      </w:r>
      <w:r w:rsidR="00D86EF5" w:rsidRPr="0023222F">
        <w:rPr>
          <w:rFonts w:ascii="Times New Roman" w:hAnsi="Times New Roman"/>
          <w:sz w:val="28"/>
          <w:szCs w:val="28"/>
          <w:lang w:val="uk-UA"/>
        </w:rPr>
        <w:t xml:space="preserve">  </w:t>
      </w:r>
      <w:r w:rsidR="00751261" w:rsidRPr="0023222F">
        <w:rPr>
          <w:rFonts w:ascii="Times New Roman" w:hAnsi="Times New Roman"/>
          <w:sz w:val="28"/>
          <w:szCs w:val="28"/>
          <w:lang w:val="uk-UA"/>
        </w:rPr>
        <w:t xml:space="preserve">заяв, </w:t>
      </w:r>
      <w:r w:rsidR="007117D3" w:rsidRPr="0023222F">
        <w:rPr>
          <w:rFonts w:ascii="Times New Roman" w:hAnsi="Times New Roman" w:cs="Times New Roman"/>
          <w:sz w:val="27"/>
          <w:szCs w:val="27"/>
          <w:lang w:val="uk-UA"/>
        </w:rPr>
        <w:t>справ та матеріалів, з них:</w:t>
      </w:r>
    </w:p>
    <w:p w:rsidR="00444973" w:rsidRPr="0023222F" w:rsidRDefault="00444973" w:rsidP="007117D3">
      <w:pPr>
        <w:spacing w:after="0"/>
        <w:jc w:val="both"/>
        <w:rPr>
          <w:rFonts w:ascii="Times New Roman" w:hAnsi="Times New Roman" w:cs="Times New Roman"/>
          <w:sz w:val="27"/>
          <w:szCs w:val="27"/>
          <w:lang w:val="uk-UA"/>
        </w:rPr>
      </w:pPr>
    </w:p>
    <w:tbl>
      <w:tblPr>
        <w:tblStyle w:val="a4"/>
        <w:tblW w:w="0" w:type="auto"/>
        <w:tblLook w:val="04A0"/>
      </w:tblPr>
      <w:tblGrid>
        <w:gridCol w:w="1894"/>
        <w:gridCol w:w="1908"/>
        <w:gridCol w:w="1904"/>
        <w:gridCol w:w="1952"/>
        <w:gridCol w:w="1913"/>
      </w:tblGrid>
      <w:tr w:rsidR="004B6FE8" w:rsidRPr="0023222F" w:rsidTr="007117D3">
        <w:tc>
          <w:tcPr>
            <w:tcW w:w="1894" w:type="dxa"/>
          </w:tcPr>
          <w:p w:rsidR="004B6FE8" w:rsidRPr="0023222F" w:rsidRDefault="004B6FE8" w:rsidP="004B6FE8">
            <w:pPr>
              <w:jc w:val="center"/>
              <w:rPr>
                <w:rFonts w:ascii="Times New Roman" w:hAnsi="Times New Roman"/>
                <w:lang w:val="uk-UA"/>
              </w:rPr>
            </w:pPr>
          </w:p>
          <w:p w:rsidR="004B6FE8" w:rsidRPr="0023222F" w:rsidRDefault="004B6FE8" w:rsidP="004B6FE8">
            <w:pPr>
              <w:jc w:val="center"/>
              <w:rPr>
                <w:rFonts w:ascii="Times New Roman" w:hAnsi="Times New Roman"/>
                <w:lang w:val="uk-UA"/>
              </w:rPr>
            </w:pPr>
          </w:p>
          <w:p w:rsidR="004B6FE8" w:rsidRPr="0023222F" w:rsidRDefault="004B6FE8" w:rsidP="004B6FE8">
            <w:pPr>
              <w:jc w:val="center"/>
              <w:rPr>
                <w:rFonts w:ascii="Times New Roman" w:hAnsi="Times New Roman" w:cs="Times New Roman"/>
                <w:sz w:val="27"/>
                <w:szCs w:val="27"/>
                <w:lang w:val="uk-UA"/>
              </w:rPr>
            </w:pPr>
            <w:r w:rsidRPr="0023222F">
              <w:rPr>
                <w:rFonts w:ascii="Times New Roman" w:hAnsi="Times New Roman"/>
                <w:lang w:val="uk-UA"/>
              </w:rPr>
              <w:t>Період</w:t>
            </w:r>
          </w:p>
        </w:tc>
        <w:tc>
          <w:tcPr>
            <w:tcW w:w="1908" w:type="dxa"/>
          </w:tcPr>
          <w:p w:rsidR="004B6FE8" w:rsidRPr="0023222F" w:rsidRDefault="004B6FE8" w:rsidP="004B6FE8">
            <w:pPr>
              <w:jc w:val="center"/>
              <w:rPr>
                <w:rFonts w:ascii="Times New Roman" w:hAnsi="Times New Roman" w:cs="Times New Roman"/>
                <w:lang w:val="uk-UA"/>
              </w:rPr>
            </w:pPr>
            <w:r w:rsidRPr="0023222F">
              <w:rPr>
                <w:rFonts w:ascii="Times New Roman" w:hAnsi="Times New Roman" w:cs="Times New Roman"/>
                <w:lang w:val="uk-UA"/>
              </w:rPr>
              <w:t>справи та матеріали кримінального судочинства</w:t>
            </w:r>
          </w:p>
        </w:tc>
        <w:tc>
          <w:tcPr>
            <w:tcW w:w="1904" w:type="dxa"/>
          </w:tcPr>
          <w:p w:rsidR="004B6FE8" w:rsidRPr="0023222F" w:rsidRDefault="00751261" w:rsidP="004B6FE8">
            <w:pPr>
              <w:jc w:val="center"/>
              <w:rPr>
                <w:rFonts w:ascii="Times New Roman" w:hAnsi="Times New Roman" w:cs="Times New Roman"/>
                <w:lang w:val="uk-UA"/>
              </w:rPr>
            </w:pPr>
            <w:r w:rsidRPr="0023222F">
              <w:rPr>
                <w:rFonts w:ascii="Times New Roman" w:hAnsi="Times New Roman" w:cs="Times New Roman"/>
                <w:lang w:val="uk-UA"/>
              </w:rPr>
              <w:t xml:space="preserve">заяви, </w:t>
            </w:r>
            <w:r w:rsidR="004B6FE8" w:rsidRPr="0023222F">
              <w:rPr>
                <w:rFonts w:ascii="Times New Roman" w:hAnsi="Times New Roman" w:cs="Times New Roman"/>
                <w:lang w:val="uk-UA"/>
              </w:rPr>
              <w:t>справи та матеріали в порядку цивільного судочинства</w:t>
            </w:r>
          </w:p>
        </w:tc>
        <w:tc>
          <w:tcPr>
            <w:tcW w:w="1952" w:type="dxa"/>
          </w:tcPr>
          <w:p w:rsidR="004B6FE8" w:rsidRPr="0023222F" w:rsidRDefault="00751261" w:rsidP="004B6FE8">
            <w:pPr>
              <w:jc w:val="center"/>
              <w:rPr>
                <w:rFonts w:ascii="Times New Roman" w:hAnsi="Times New Roman" w:cs="Times New Roman"/>
                <w:lang w:val="uk-UA"/>
              </w:rPr>
            </w:pPr>
            <w:r w:rsidRPr="0023222F">
              <w:rPr>
                <w:rFonts w:ascii="Times New Roman" w:hAnsi="Times New Roman" w:cs="Times New Roman"/>
                <w:lang w:val="uk-UA"/>
              </w:rPr>
              <w:t xml:space="preserve">заяви. </w:t>
            </w:r>
            <w:r w:rsidR="004B6FE8" w:rsidRPr="0023222F">
              <w:rPr>
                <w:rFonts w:ascii="Times New Roman" w:hAnsi="Times New Roman" w:cs="Times New Roman"/>
                <w:lang w:val="uk-UA"/>
              </w:rPr>
              <w:t>справи та матеріали адміністративного судочинства</w:t>
            </w:r>
          </w:p>
        </w:tc>
        <w:tc>
          <w:tcPr>
            <w:tcW w:w="1913" w:type="dxa"/>
          </w:tcPr>
          <w:p w:rsidR="004B6FE8" w:rsidRPr="0023222F" w:rsidRDefault="004B6FE8" w:rsidP="004B6FE8">
            <w:pPr>
              <w:jc w:val="center"/>
              <w:rPr>
                <w:rFonts w:ascii="Times New Roman" w:hAnsi="Times New Roman" w:cs="Times New Roman"/>
                <w:lang w:val="uk-UA"/>
              </w:rPr>
            </w:pPr>
            <w:r w:rsidRPr="0023222F">
              <w:rPr>
                <w:rFonts w:ascii="Times New Roman" w:hAnsi="Times New Roman" w:cs="Times New Roman"/>
                <w:lang w:val="uk-UA"/>
              </w:rPr>
              <w:t xml:space="preserve">справи про адміністративні правопорушення </w:t>
            </w:r>
          </w:p>
        </w:tc>
      </w:tr>
      <w:tr w:rsidR="00D86EF5" w:rsidRPr="0023222F" w:rsidTr="00D512B0">
        <w:tc>
          <w:tcPr>
            <w:tcW w:w="1894" w:type="dxa"/>
          </w:tcPr>
          <w:p w:rsidR="00D86EF5" w:rsidRPr="0023222F" w:rsidRDefault="00D86EF5"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2019 рік</w:t>
            </w:r>
          </w:p>
        </w:tc>
        <w:tc>
          <w:tcPr>
            <w:tcW w:w="1908" w:type="dxa"/>
          </w:tcPr>
          <w:p w:rsidR="00D86EF5" w:rsidRPr="0023222F" w:rsidRDefault="00D86EF5" w:rsidP="00D512B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613</w:t>
            </w:r>
          </w:p>
        </w:tc>
        <w:tc>
          <w:tcPr>
            <w:tcW w:w="1904" w:type="dxa"/>
          </w:tcPr>
          <w:p w:rsidR="00D86EF5" w:rsidRPr="0023222F" w:rsidRDefault="00D86EF5" w:rsidP="00D512B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1156</w:t>
            </w:r>
          </w:p>
        </w:tc>
        <w:tc>
          <w:tcPr>
            <w:tcW w:w="1952" w:type="dxa"/>
          </w:tcPr>
          <w:p w:rsidR="00D86EF5" w:rsidRPr="0023222F" w:rsidRDefault="00D86EF5" w:rsidP="00D512B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23</w:t>
            </w:r>
          </w:p>
        </w:tc>
        <w:tc>
          <w:tcPr>
            <w:tcW w:w="1913" w:type="dxa"/>
          </w:tcPr>
          <w:p w:rsidR="00D86EF5" w:rsidRPr="0023222F" w:rsidRDefault="00D86EF5" w:rsidP="00D512B0">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324</w:t>
            </w:r>
          </w:p>
        </w:tc>
      </w:tr>
      <w:tr w:rsidR="004B6FE8" w:rsidRPr="0023222F" w:rsidTr="007117D3">
        <w:tc>
          <w:tcPr>
            <w:tcW w:w="1894" w:type="dxa"/>
          </w:tcPr>
          <w:p w:rsidR="004B6FE8" w:rsidRPr="0023222F" w:rsidRDefault="004B6FE8" w:rsidP="00D86EF5">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20</w:t>
            </w:r>
            <w:r w:rsidR="00D86EF5" w:rsidRPr="0023222F">
              <w:rPr>
                <w:rFonts w:ascii="Times New Roman" w:hAnsi="Times New Roman" w:cs="Times New Roman"/>
                <w:sz w:val="24"/>
                <w:szCs w:val="24"/>
                <w:lang w:val="uk-UA"/>
              </w:rPr>
              <w:t>20</w:t>
            </w:r>
            <w:r w:rsidRPr="0023222F">
              <w:rPr>
                <w:rFonts w:ascii="Times New Roman" w:hAnsi="Times New Roman" w:cs="Times New Roman"/>
                <w:sz w:val="24"/>
                <w:szCs w:val="24"/>
                <w:lang w:val="uk-UA"/>
              </w:rPr>
              <w:t xml:space="preserve"> рік</w:t>
            </w:r>
          </w:p>
        </w:tc>
        <w:tc>
          <w:tcPr>
            <w:tcW w:w="1908" w:type="dxa"/>
          </w:tcPr>
          <w:p w:rsidR="00CE7B77" w:rsidRPr="0023222F" w:rsidRDefault="00D86EF5" w:rsidP="00CE7B77">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403</w:t>
            </w:r>
          </w:p>
        </w:tc>
        <w:tc>
          <w:tcPr>
            <w:tcW w:w="1904" w:type="dxa"/>
          </w:tcPr>
          <w:p w:rsidR="004B6FE8" w:rsidRPr="0023222F" w:rsidRDefault="00D86EF5" w:rsidP="004B6FE8">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847</w:t>
            </w:r>
          </w:p>
        </w:tc>
        <w:tc>
          <w:tcPr>
            <w:tcW w:w="1952" w:type="dxa"/>
          </w:tcPr>
          <w:p w:rsidR="004B6FE8" w:rsidRPr="0023222F" w:rsidRDefault="00D86EF5" w:rsidP="004B6FE8">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16</w:t>
            </w:r>
          </w:p>
        </w:tc>
        <w:tc>
          <w:tcPr>
            <w:tcW w:w="1913" w:type="dxa"/>
          </w:tcPr>
          <w:p w:rsidR="004B6FE8" w:rsidRPr="0023222F" w:rsidRDefault="00D86EF5" w:rsidP="004B6FE8">
            <w:pPr>
              <w:jc w:val="center"/>
              <w:rPr>
                <w:rFonts w:ascii="Times New Roman" w:hAnsi="Times New Roman" w:cs="Times New Roman"/>
                <w:sz w:val="27"/>
                <w:szCs w:val="27"/>
                <w:lang w:val="uk-UA"/>
              </w:rPr>
            </w:pPr>
            <w:r w:rsidRPr="0023222F">
              <w:rPr>
                <w:rFonts w:ascii="Times New Roman" w:hAnsi="Times New Roman" w:cs="Times New Roman"/>
                <w:sz w:val="27"/>
                <w:szCs w:val="27"/>
                <w:lang w:val="uk-UA"/>
              </w:rPr>
              <w:t>347</w:t>
            </w:r>
          </w:p>
        </w:tc>
      </w:tr>
    </w:tbl>
    <w:p w:rsidR="004007A4" w:rsidRPr="0023222F" w:rsidRDefault="004B6FE8" w:rsidP="004F36F8">
      <w:pPr>
        <w:spacing w:after="0" w:line="240" w:lineRule="auto"/>
        <w:rPr>
          <w:rFonts w:ascii="Times New Roman" w:hAnsi="Times New Roman"/>
          <w:b/>
          <w:sz w:val="28"/>
          <w:szCs w:val="28"/>
          <w:lang w:val="uk-UA"/>
        </w:rPr>
      </w:pPr>
      <w:r w:rsidRPr="0023222F">
        <w:rPr>
          <w:rFonts w:ascii="Times New Roman" w:hAnsi="Times New Roman"/>
          <w:b/>
          <w:sz w:val="28"/>
          <w:szCs w:val="28"/>
          <w:lang w:val="uk-UA"/>
        </w:rPr>
        <w:t xml:space="preserve">       </w:t>
      </w:r>
    </w:p>
    <w:p w:rsidR="00444973" w:rsidRPr="0023222F" w:rsidRDefault="00444973" w:rsidP="004F36F8">
      <w:pPr>
        <w:spacing w:after="0" w:line="240" w:lineRule="auto"/>
        <w:rPr>
          <w:rFonts w:ascii="Times New Roman" w:hAnsi="Times New Roman"/>
          <w:sz w:val="28"/>
          <w:szCs w:val="28"/>
          <w:lang w:val="uk-UA"/>
        </w:rPr>
      </w:pPr>
    </w:p>
    <w:p w:rsidR="004F36F8" w:rsidRPr="0023222F" w:rsidRDefault="00AA2417" w:rsidP="004F36F8">
      <w:pPr>
        <w:spacing w:after="0" w:line="240" w:lineRule="auto"/>
        <w:rPr>
          <w:rFonts w:ascii="Times New Roman" w:hAnsi="Times New Roman"/>
          <w:b/>
          <w:sz w:val="28"/>
          <w:szCs w:val="28"/>
          <w:lang w:val="uk-UA"/>
        </w:rPr>
      </w:pPr>
      <w:r w:rsidRPr="0023222F">
        <w:rPr>
          <w:rFonts w:ascii="Times New Roman" w:hAnsi="Times New Roman"/>
          <w:sz w:val="28"/>
          <w:szCs w:val="28"/>
          <w:lang w:val="uk-UA"/>
        </w:rPr>
        <w:t xml:space="preserve"> З порівняльної таблиці</w:t>
      </w:r>
      <w:r w:rsidR="00D86EF5" w:rsidRPr="0023222F">
        <w:rPr>
          <w:rFonts w:ascii="Times New Roman" w:hAnsi="Times New Roman"/>
          <w:sz w:val="28"/>
          <w:szCs w:val="28"/>
          <w:lang w:val="uk-UA"/>
        </w:rPr>
        <w:t xml:space="preserve"> </w:t>
      </w:r>
      <w:r w:rsidRPr="0023222F">
        <w:rPr>
          <w:rFonts w:ascii="Times New Roman" w:hAnsi="Times New Roman"/>
          <w:sz w:val="28"/>
          <w:szCs w:val="28"/>
          <w:lang w:val="uk-UA"/>
        </w:rPr>
        <w:t xml:space="preserve"> </w:t>
      </w:r>
      <w:r w:rsidRPr="0023222F">
        <w:rPr>
          <w:rFonts w:ascii="Times New Roman" w:hAnsi="Times New Roman"/>
          <w:b/>
          <w:sz w:val="28"/>
          <w:szCs w:val="28"/>
          <w:u w:val="single"/>
          <w:lang w:val="uk-UA"/>
        </w:rPr>
        <w:t>якості розгляду справ</w:t>
      </w:r>
    </w:p>
    <w:p w:rsidR="00AA2417" w:rsidRPr="0023222F" w:rsidRDefault="00AA2417" w:rsidP="004F36F8">
      <w:pPr>
        <w:spacing w:after="0" w:line="240" w:lineRule="auto"/>
        <w:rPr>
          <w:rFonts w:ascii="Times New Roman" w:hAnsi="Times New Roman"/>
          <w:b/>
          <w:sz w:val="28"/>
          <w:szCs w:val="28"/>
          <w:u w:val="single"/>
          <w:lang w:val="uk-UA"/>
        </w:rPr>
      </w:pPr>
    </w:p>
    <w:tbl>
      <w:tblPr>
        <w:tblStyle w:val="a4"/>
        <w:tblW w:w="9606" w:type="dxa"/>
        <w:tblLayout w:type="fixed"/>
        <w:tblLook w:val="04A0"/>
      </w:tblPr>
      <w:tblGrid>
        <w:gridCol w:w="678"/>
        <w:gridCol w:w="1415"/>
        <w:gridCol w:w="1417"/>
        <w:gridCol w:w="1560"/>
        <w:gridCol w:w="1559"/>
        <w:gridCol w:w="1417"/>
        <w:gridCol w:w="1560"/>
      </w:tblGrid>
      <w:tr w:rsidR="00D2529D" w:rsidRPr="0023222F" w:rsidTr="00D2529D">
        <w:tc>
          <w:tcPr>
            <w:tcW w:w="678" w:type="dxa"/>
            <w:vMerge w:val="restart"/>
            <w:textDirection w:val="btLr"/>
          </w:tcPr>
          <w:p w:rsidR="00D2529D" w:rsidRPr="0023222F" w:rsidRDefault="00D2529D" w:rsidP="00C74275">
            <w:pPr>
              <w:ind w:left="113" w:right="113"/>
              <w:rPr>
                <w:rFonts w:ascii="Times New Roman" w:hAnsi="Times New Roman"/>
                <w:sz w:val="24"/>
                <w:szCs w:val="24"/>
                <w:lang w:val="uk-UA"/>
              </w:rPr>
            </w:pPr>
            <w:r w:rsidRPr="0023222F">
              <w:rPr>
                <w:rFonts w:ascii="Times New Roman" w:hAnsi="Times New Roman"/>
                <w:lang w:val="uk-UA"/>
              </w:rPr>
              <w:t xml:space="preserve"> </w:t>
            </w:r>
            <w:r w:rsidRPr="0023222F">
              <w:rPr>
                <w:rFonts w:ascii="Times New Roman" w:hAnsi="Times New Roman"/>
                <w:sz w:val="24"/>
                <w:szCs w:val="24"/>
                <w:lang w:val="uk-UA"/>
              </w:rPr>
              <w:t xml:space="preserve">  Період</w:t>
            </w:r>
          </w:p>
          <w:p w:rsidR="00D2529D" w:rsidRPr="0023222F" w:rsidRDefault="00D2529D" w:rsidP="00C74275">
            <w:pPr>
              <w:ind w:left="113" w:right="113"/>
              <w:rPr>
                <w:rFonts w:ascii="Times New Roman" w:hAnsi="Times New Roman"/>
                <w:lang w:val="uk-UA"/>
              </w:rPr>
            </w:pPr>
          </w:p>
          <w:p w:rsidR="00D2529D" w:rsidRPr="0023222F" w:rsidRDefault="00D2529D" w:rsidP="00C74275">
            <w:pPr>
              <w:ind w:left="113" w:right="113"/>
              <w:rPr>
                <w:rFonts w:ascii="Times New Roman" w:hAnsi="Times New Roman"/>
                <w:b/>
                <w:u w:val="single"/>
                <w:lang w:val="uk-UA"/>
              </w:rPr>
            </w:pPr>
            <w:r w:rsidRPr="0023222F">
              <w:rPr>
                <w:rFonts w:ascii="Times New Roman" w:hAnsi="Times New Roman"/>
                <w:lang w:val="uk-UA"/>
              </w:rPr>
              <w:t>Період</w:t>
            </w:r>
          </w:p>
        </w:tc>
        <w:tc>
          <w:tcPr>
            <w:tcW w:w="4392" w:type="dxa"/>
            <w:gridSpan w:val="3"/>
          </w:tcPr>
          <w:p w:rsidR="00D2529D" w:rsidRPr="0023222F" w:rsidRDefault="00D2529D" w:rsidP="004F36F8">
            <w:pPr>
              <w:jc w:val="center"/>
              <w:rPr>
                <w:rFonts w:ascii="Times New Roman" w:hAnsi="Times New Roman"/>
                <w:b/>
                <w:sz w:val="28"/>
                <w:szCs w:val="28"/>
                <w:u w:val="single"/>
                <w:lang w:val="uk-UA"/>
              </w:rPr>
            </w:pPr>
            <w:r w:rsidRPr="0023222F">
              <w:rPr>
                <w:rFonts w:ascii="Times New Roman" w:hAnsi="Times New Roman" w:cs="Times New Roman"/>
                <w:lang w:val="uk-UA"/>
              </w:rPr>
              <w:t>справи та матеріали кримінального судочинства</w:t>
            </w:r>
          </w:p>
        </w:tc>
        <w:tc>
          <w:tcPr>
            <w:tcW w:w="4536" w:type="dxa"/>
            <w:gridSpan w:val="3"/>
          </w:tcPr>
          <w:p w:rsidR="00D2529D" w:rsidRPr="0023222F" w:rsidRDefault="00D2529D" w:rsidP="004F36F8">
            <w:pPr>
              <w:jc w:val="center"/>
              <w:rPr>
                <w:rFonts w:ascii="Times New Roman" w:hAnsi="Times New Roman"/>
                <w:b/>
                <w:sz w:val="28"/>
                <w:szCs w:val="28"/>
                <w:u w:val="single"/>
                <w:lang w:val="uk-UA"/>
              </w:rPr>
            </w:pPr>
            <w:r w:rsidRPr="0023222F">
              <w:rPr>
                <w:rFonts w:ascii="Times New Roman" w:hAnsi="Times New Roman" w:cs="Times New Roman"/>
                <w:lang w:val="uk-UA"/>
              </w:rPr>
              <w:t>справи та матеріали в порядку цивільного судочинства</w:t>
            </w:r>
          </w:p>
        </w:tc>
      </w:tr>
      <w:tr w:rsidR="00D2529D" w:rsidRPr="0023222F" w:rsidTr="00D2529D">
        <w:tc>
          <w:tcPr>
            <w:tcW w:w="678" w:type="dxa"/>
            <w:vMerge/>
          </w:tcPr>
          <w:p w:rsidR="00D2529D" w:rsidRPr="0023222F" w:rsidRDefault="00D2529D" w:rsidP="004F36F8">
            <w:pPr>
              <w:rPr>
                <w:rFonts w:ascii="Times New Roman" w:hAnsi="Times New Roman"/>
                <w:sz w:val="20"/>
                <w:szCs w:val="20"/>
                <w:lang w:val="uk-UA"/>
              </w:rPr>
            </w:pPr>
          </w:p>
        </w:tc>
        <w:tc>
          <w:tcPr>
            <w:tcW w:w="1415" w:type="dxa"/>
            <w:vAlign w:val="center"/>
          </w:tcPr>
          <w:p w:rsidR="00D2529D" w:rsidRPr="0023222F" w:rsidRDefault="00D2529D" w:rsidP="00C1228C">
            <w:pPr>
              <w:jc w:val="center"/>
              <w:rPr>
                <w:rFonts w:ascii="Times New Roman" w:hAnsi="Times New Roman"/>
                <w:sz w:val="18"/>
                <w:szCs w:val="18"/>
                <w:lang w:val="uk-UA"/>
              </w:rPr>
            </w:pPr>
            <w:r w:rsidRPr="0023222F">
              <w:rPr>
                <w:rFonts w:ascii="Times New Roman" w:hAnsi="Times New Roman"/>
                <w:sz w:val="18"/>
                <w:szCs w:val="18"/>
                <w:lang w:val="uk-UA"/>
              </w:rPr>
              <w:t>Постановлено вирокв, ухвал, поста-</w:t>
            </w:r>
          </w:p>
          <w:p w:rsidR="00D2529D" w:rsidRPr="0023222F" w:rsidRDefault="00D2529D" w:rsidP="00C1228C">
            <w:pPr>
              <w:jc w:val="center"/>
              <w:rPr>
                <w:rFonts w:ascii="Times New Roman" w:hAnsi="Times New Roman"/>
                <w:sz w:val="18"/>
                <w:szCs w:val="18"/>
                <w:lang w:val="uk-UA"/>
              </w:rPr>
            </w:pPr>
            <w:r w:rsidRPr="0023222F">
              <w:rPr>
                <w:rFonts w:ascii="Times New Roman" w:hAnsi="Times New Roman"/>
                <w:sz w:val="18"/>
                <w:szCs w:val="18"/>
                <w:lang w:val="uk-UA"/>
              </w:rPr>
              <w:t>нов</w:t>
            </w:r>
          </w:p>
        </w:tc>
        <w:tc>
          <w:tcPr>
            <w:tcW w:w="1417" w:type="dxa"/>
          </w:tcPr>
          <w:p w:rsidR="00D2529D" w:rsidRPr="0023222F" w:rsidRDefault="00D2529D" w:rsidP="00C1228C">
            <w:pPr>
              <w:jc w:val="center"/>
              <w:rPr>
                <w:rFonts w:ascii="Times New Roman" w:hAnsi="Times New Roman"/>
                <w:sz w:val="18"/>
                <w:szCs w:val="18"/>
                <w:lang w:val="uk-UA"/>
              </w:rPr>
            </w:pPr>
            <w:r w:rsidRPr="0023222F">
              <w:rPr>
                <w:rFonts w:ascii="Times New Roman" w:hAnsi="Times New Roman"/>
                <w:sz w:val="18"/>
                <w:szCs w:val="18"/>
                <w:lang w:val="uk-UA"/>
              </w:rPr>
              <w:t>змінено</w:t>
            </w:r>
          </w:p>
        </w:tc>
        <w:tc>
          <w:tcPr>
            <w:tcW w:w="1560" w:type="dxa"/>
          </w:tcPr>
          <w:p w:rsidR="00D2529D" w:rsidRPr="0023222F" w:rsidRDefault="0055659D" w:rsidP="00C1228C">
            <w:pPr>
              <w:jc w:val="center"/>
              <w:rPr>
                <w:rFonts w:ascii="Times New Roman" w:hAnsi="Times New Roman"/>
                <w:sz w:val="18"/>
                <w:szCs w:val="18"/>
                <w:lang w:val="uk-UA"/>
              </w:rPr>
            </w:pPr>
            <w:r w:rsidRPr="0023222F">
              <w:rPr>
                <w:rFonts w:ascii="Times New Roman" w:hAnsi="Times New Roman"/>
                <w:sz w:val="18"/>
                <w:szCs w:val="18"/>
                <w:lang w:val="uk-UA"/>
              </w:rPr>
              <w:t>скасо</w:t>
            </w:r>
            <w:r w:rsidR="00D2529D" w:rsidRPr="0023222F">
              <w:rPr>
                <w:rFonts w:ascii="Times New Roman" w:hAnsi="Times New Roman"/>
                <w:sz w:val="18"/>
                <w:szCs w:val="18"/>
                <w:lang w:val="uk-UA"/>
              </w:rPr>
              <w:t>вано</w:t>
            </w:r>
          </w:p>
        </w:tc>
        <w:tc>
          <w:tcPr>
            <w:tcW w:w="1559" w:type="dxa"/>
            <w:vAlign w:val="center"/>
          </w:tcPr>
          <w:p w:rsidR="00D2529D" w:rsidRPr="0023222F" w:rsidRDefault="00D2529D" w:rsidP="00604820">
            <w:pPr>
              <w:jc w:val="center"/>
              <w:rPr>
                <w:rFonts w:ascii="Times New Roman" w:hAnsi="Times New Roman"/>
                <w:sz w:val="18"/>
                <w:szCs w:val="18"/>
                <w:lang w:val="uk-UA"/>
              </w:rPr>
            </w:pPr>
            <w:r w:rsidRPr="0023222F">
              <w:rPr>
                <w:rFonts w:ascii="Times New Roman" w:hAnsi="Times New Roman"/>
                <w:sz w:val="18"/>
                <w:szCs w:val="18"/>
                <w:lang w:val="uk-UA"/>
              </w:rPr>
              <w:t>Постановлено рішень, ухвал</w:t>
            </w:r>
          </w:p>
          <w:p w:rsidR="00D2529D" w:rsidRPr="0023222F" w:rsidRDefault="00D2529D" w:rsidP="00701610">
            <w:pPr>
              <w:jc w:val="center"/>
              <w:rPr>
                <w:rFonts w:ascii="Times New Roman" w:hAnsi="Times New Roman"/>
                <w:sz w:val="18"/>
                <w:szCs w:val="18"/>
                <w:lang w:val="uk-UA"/>
              </w:rPr>
            </w:pPr>
          </w:p>
        </w:tc>
        <w:tc>
          <w:tcPr>
            <w:tcW w:w="1417" w:type="dxa"/>
          </w:tcPr>
          <w:p w:rsidR="00D2529D" w:rsidRPr="0023222F" w:rsidRDefault="00D2529D" w:rsidP="00C1228C">
            <w:pPr>
              <w:jc w:val="center"/>
              <w:rPr>
                <w:rFonts w:ascii="Times New Roman" w:hAnsi="Times New Roman"/>
                <w:sz w:val="18"/>
                <w:szCs w:val="18"/>
                <w:lang w:val="uk-UA"/>
              </w:rPr>
            </w:pPr>
            <w:r w:rsidRPr="0023222F">
              <w:rPr>
                <w:rFonts w:ascii="Times New Roman" w:hAnsi="Times New Roman"/>
                <w:sz w:val="18"/>
                <w:szCs w:val="18"/>
                <w:lang w:val="uk-UA"/>
              </w:rPr>
              <w:t>змінено</w:t>
            </w:r>
          </w:p>
        </w:tc>
        <w:tc>
          <w:tcPr>
            <w:tcW w:w="1560" w:type="dxa"/>
          </w:tcPr>
          <w:p w:rsidR="00D2529D" w:rsidRPr="0023222F" w:rsidRDefault="0055659D" w:rsidP="0064654C">
            <w:pPr>
              <w:jc w:val="center"/>
              <w:rPr>
                <w:rFonts w:ascii="Times New Roman" w:hAnsi="Times New Roman"/>
                <w:sz w:val="18"/>
                <w:szCs w:val="18"/>
                <w:lang w:val="uk-UA"/>
              </w:rPr>
            </w:pPr>
            <w:r w:rsidRPr="0023222F">
              <w:rPr>
                <w:rFonts w:ascii="Times New Roman" w:hAnsi="Times New Roman"/>
                <w:sz w:val="18"/>
                <w:szCs w:val="18"/>
                <w:lang w:val="uk-UA"/>
              </w:rPr>
              <w:t>скасо</w:t>
            </w:r>
            <w:r w:rsidR="00D2529D" w:rsidRPr="0023222F">
              <w:rPr>
                <w:rFonts w:ascii="Times New Roman" w:hAnsi="Times New Roman"/>
                <w:sz w:val="18"/>
                <w:szCs w:val="18"/>
                <w:lang w:val="uk-UA"/>
              </w:rPr>
              <w:t>вано</w:t>
            </w:r>
          </w:p>
        </w:tc>
      </w:tr>
      <w:tr w:rsidR="00D86EF5" w:rsidRPr="0023222F" w:rsidTr="00D2529D">
        <w:tc>
          <w:tcPr>
            <w:tcW w:w="678" w:type="dxa"/>
          </w:tcPr>
          <w:p w:rsidR="00D86EF5" w:rsidRPr="0023222F" w:rsidRDefault="00D86EF5" w:rsidP="00D512B0">
            <w:pPr>
              <w:jc w:val="center"/>
              <w:rPr>
                <w:rFonts w:ascii="Times New Roman" w:hAnsi="Times New Roman"/>
                <w:lang w:val="uk-UA"/>
              </w:rPr>
            </w:pPr>
            <w:r w:rsidRPr="0023222F">
              <w:rPr>
                <w:rFonts w:ascii="Times New Roman" w:hAnsi="Times New Roman"/>
                <w:lang w:val="uk-UA"/>
              </w:rPr>
              <w:t>2019рік</w:t>
            </w:r>
          </w:p>
        </w:tc>
        <w:tc>
          <w:tcPr>
            <w:tcW w:w="1415" w:type="dxa"/>
          </w:tcPr>
          <w:p w:rsidR="00D512B0" w:rsidRPr="0023222F" w:rsidRDefault="00D512B0" w:rsidP="00D512B0">
            <w:pPr>
              <w:jc w:val="center"/>
              <w:rPr>
                <w:rFonts w:ascii="Times New Roman" w:hAnsi="Times New Roman"/>
                <w:lang w:val="uk-UA"/>
              </w:rPr>
            </w:pPr>
          </w:p>
          <w:p w:rsidR="00D86EF5" w:rsidRPr="0023222F" w:rsidRDefault="00D86EF5" w:rsidP="00D512B0">
            <w:pPr>
              <w:jc w:val="center"/>
              <w:rPr>
                <w:rFonts w:ascii="Times New Roman" w:hAnsi="Times New Roman"/>
                <w:lang w:val="uk-UA"/>
              </w:rPr>
            </w:pPr>
            <w:r w:rsidRPr="0023222F">
              <w:rPr>
                <w:rFonts w:ascii="Times New Roman" w:hAnsi="Times New Roman"/>
                <w:lang w:val="uk-UA"/>
              </w:rPr>
              <w:t>2960</w:t>
            </w:r>
          </w:p>
        </w:tc>
        <w:tc>
          <w:tcPr>
            <w:tcW w:w="1417" w:type="dxa"/>
          </w:tcPr>
          <w:p w:rsidR="00D512B0" w:rsidRPr="0023222F" w:rsidRDefault="00D512B0" w:rsidP="00D512B0">
            <w:pPr>
              <w:jc w:val="center"/>
              <w:rPr>
                <w:rFonts w:ascii="Times New Roman" w:hAnsi="Times New Roman"/>
                <w:lang w:val="uk-UA"/>
              </w:rPr>
            </w:pPr>
          </w:p>
          <w:p w:rsidR="00D86EF5" w:rsidRPr="0023222F" w:rsidRDefault="00D86EF5" w:rsidP="00D512B0">
            <w:pPr>
              <w:jc w:val="center"/>
              <w:rPr>
                <w:rFonts w:ascii="Times New Roman" w:hAnsi="Times New Roman"/>
                <w:lang w:val="uk-UA"/>
              </w:rPr>
            </w:pPr>
            <w:r w:rsidRPr="0023222F">
              <w:rPr>
                <w:rFonts w:ascii="Times New Roman" w:hAnsi="Times New Roman"/>
                <w:lang w:val="uk-UA"/>
              </w:rPr>
              <w:t>3</w:t>
            </w:r>
          </w:p>
        </w:tc>
        <w:tc>
          <w:tcPr>
            <w:tcW w:w="1560" w:type="dxa"/>
          </w:tcPr>
          <w:p w:rsidR="00D512B0" w:rsidRPr="0023222F" w:rsidRDefault="00D512B0" w:rsidP="00D512B0">
            <w:pPr>
              <w:jc w:val="center"/>
              <w:rPr>
                <w:rFonts w:ascii="Times New Roman" w:hAnsi="Times New Roman"/>
                <w:lang w:val="uk-UA"/>
              </w:rPr>
            </w:pPr>
          </w:p>
          <w:p w:rsidR="00D86EF5" w:rsidRPr="0023222F" w:rsidRDefault="00D86EF5" w:rsidP="00D512B0">
            <w:pPr>
              <w:jc w:val="center"/>
              <w:rPr>
                <w:rFonts w:ascii="Times New Roman" w:hAnsi="Times New Roman"/>
                <w:lang w:val="uk-UA"/>
              </w:rPr>
            </w:pPr>
            <w:r w:rsidRPr="0023222F">
              <w:rPr>
                <w:rFonts w:ascii="Times New Roman" w:hAnsi="Times New Roman"/>
                <w:lang w:val="uk-UA"/>
              </w:rPr>
              <w:t>26</w:t>
            </w:r>
          </w:p>
        </w:tc>
        <w:tc>
          <w:tcPr>
            <w:tcW w:w="1559" w:type="dxa"/>
          </w:tcPr>
          <w:p w:rsidR="00D512B0" w:rsidRPr="0023222F" w:rsidRDefault="00D512B0" w:rsidP="00D512B0">
            <w:pPr>
              <w:jc w:val="center"/>
              <w:rPr>
                <w:rFonts w:ascii="Times New Roman" w:hAnsi="Times New Roman"/>
                <w:lang w:val="uk-UA"/>
              </w:rPr>
            </w:pPr>
          </w:p>
          <w:p w:rsidR="00D86EF5" w:rsidRPr="0023222F" w:rsidRDefault="00D86EF5" w:rsidP="00D512B0">
            <w:pPr>
              <w:jc w:val="center"/>
              <w:rPr>
                <w:rFonts w:ascii="Times New Roman" w:hAnsi="Times New Roman"/>
                <w:lang w:val="uk-UA"/>
              </w:rPr>
            </w:pPr>
            <w:r w:rsidRPr="0023222F">
              <w:rPr>
                <w:rFonts w:ascii="Times New Roman" w:hAnsi="Times New Roman"/>
                <w:lang w:val="uk-UA"/>
              </w:rPr>
              <w:t>3411</w:t>
            </w:r>
          </w:p>
        </w:tc>
        <w:tc>
          <w:tcPr>
            <w:tcW w:w="1417" w:type="dxa"/>
          </w:tcPr>
          <w:p w:rsidR="00D512B0" w:rsidRPr="0023222F" w:rsidRDefault="00D512B0" w:rsidP="00D512B0">
            <w:pPr>
              <w:jc w:val="center"/>
              <w:rPr>
                <w:rFonts w:ascii="Times New Roman" w:hAnsi="Times New Roman"/>
                <w:lang w:val="uk-UA"/>
              </w:rPr>
            </w:pPr>
          </w:p>
          <w:p w:rsidR="00D86EF5" w:rsidRPr="0023222F" w:rsidRDefault="00D86EF5" w:rsidP="00D512B0">
            <w:pPr>
              <w:jc w:val="center"/>
              <w:rPr>
                <w:rFonts w:ascii="Times New Roman" w:hAnsi="Times New Roman"/>
                <w:lang w:val="uk-UA"/>
              </w:rPr>
            </w:pPr>
            <w:r w:rsidRPr="0023222F">
              <w:rPr>
                <w:rFonts w:ascii="Times New Roman" w:hAnsi="Times New Roman"/>
                <w:lang w:val="uk-UA"/>
              </w:rPr>
              <w:t>7</w:t>
            </w:r>
          </w:p>
        </w:tc>
        <w:tc>
          <w:tcPr>
            <w:tcW w:w="1560" w:type="dxa"/>
          </w:tcPr>
          <w:p w:rsidR="00D512B0" w:rsidRPr="0023222F" w:rsidRDefault="00D512B0" w:rsidP="00D512B0">
            <w:pPr>
              <w:jc w:val="center"/>
              <w:rPr>
                <w:rFonts w:ascii="Times New Roman" w:hAnsi="Times New Roman"/>
                <w:lang w:val="uk-UA"/>
              </w:rPr>
            </w:pPr>
          </w:p>
          <w:p w:rsidR="00D86EF5" w:rsidRPr="0023222F" w:rsidRDefault="00D86EF5" w:rsidP="00D512B0">
            <w:pPr>
              <w:jc w:val="center"/>
              <w:rPr>
                <w:rFonts w:ascii="Times New Roman" w:hAnsi="Times New Roman"/>
                <w:lang w:val="uk-UA"/>
              </w:rPr>
            </w:pPr>
            <w:r w:rsidRPr="0023222F">
              <w:rPr>
                <w:rFonts w:ascii="Times New Roman" w:hAnsi="Times New Roman"/>
                <w:lang w:val="uk-UA"/>
              </w:rPr>
              <w:t>59</w:t>
            </w:r>
          </w:p>
        </w:tc>
      </w:tr>
      <w:tr w:rsidR="00D2529D" w:rsidRPr="0023222F" w:rsidTr="00D2529D">
        <w:tc>
          <w:tcPr>
            <w:tcW w:w="678" w:type="dxa"/>
          </w:tcPr>
          <w:p w:rsidR="00D2529D" w:rsidRPr="0023222F" w:rsidRDefault="00D2529D" w:rsidP="00D86EF5">
            <w:pPr>
              <w:jc w:val="center"/>
              <w:rPr>
                <w:rFonts w:ascii="Times New Roman" w:hAnsi="Times New Roman"/>
                <w:lang w:val="uk-UA"/>
              </w:rPr>
            </w:pPr>
            <w:r w:rsidRPr="0023222F">
              <w:rPr>
                <w:rFonts w:ascii="Times New Roman" w:hAnsi="Times New Roman"/>
                <w:lang w:val="uk-UA"/>
              </w:rPr>
              <w:t>20</w:t>
            </w:r>
            <w:r w:rsidR="00D86EF5" w:rsidRPr="0023222F">
              <w:rPr>
                <w:rFonts w:ascii="Times New Roman" w:hAnsi="Times New Roman"/>
                <w:lang w:val="uk-UA"/>
              </w:rPr>
              <w:t>20</w:t>
            </w:r>
            <w:r w:rsidRPr="0023222F">
              <w:rPr>
                <w:rFonts w:ascii="Times New Roman" w:hAnsi="Times New Roman"/>
                <w:lang w:val="uk-UA"/>
              </w:rPr>
              <w:t>рік</w:t>
            </w:r>
          </w:p>
        </w:tc>
        <w:tc>
          <w:tcPr>
            <w:tcW w:w="1415" w:type="dxa"/>
          </w:tcPr>
          <w:p w:rsidR="00D2529D" w:rsidRPr="0023222F" w:rsidRDefault="00D2529D" w:rsidP="00A64B3A">
            <w:pPr>
              <w:jc w:val="center"/>
              <w:rPr>
                <w:rFonts w:ascii="Times New Roman" w:hAnsi="Times New Roman"/>
                <w:lang w:val="uk-UA"/>
              </w:rPr>
            </w:pPr>
          </w:p>
          <w:p w:rsidR="00D512B0" w:rsidRPr="0023222F" w:rsidRDefault="008E678A" w:rsidP="00A64B3A">
            <w:pPr>
              <w:jc w:val="center"/>
              <w:rPr>
                <w:rFonts w:ascii="Times New Roman" w:hAnsi="Times New Roman"/>
                <w:lang w:val="uk-UA"/>
              </w:rPr>
            </w:pPr>
            <w:r w:rsidRPr="0023222F">
              <w:rPr>
                <w:rFonts w:ascii="Times New Roman" w:hAnsi="Times New Roman"/>
                <w:lang w:val="uk-UA"/>
              </w:rPr>
              <w:t>2014</w:t>
            </w:r>
          </w:p>
        </w:tc>
        <w:tc>
          <w:tcPr>
            <w:tcW w:w="1417" w:type="dxa"/>
          </w:tcPr>
          <w:p w:rsidR="00D2529D" w:rsidRPr="0023222F" w:rsidRDefault="00D2529D" w:rsidP="00C1228C">
            <w:pPr>
              <w:jc w:val="center"/>
              <w:rPr>
                <w:rFonts w:ascii="Times New Roman" w:hAnsi="Times New Roman"/>
                <w:lang w:val="uk-UA"/>
              </w:rPr>
            </w:pPr>
          </w:p>
          <w:p w:rsidR="00D512B0" w:rsidRPr="0023222F" w:rsidRDefault="004B3BCA" w:rsidP="00C1228C">
            <w:pPr>
              <w:jc w:val="center"/>
              <w:rPr>
                <w:rFonts w:ascii="Times New Roman" w:hAnsi="Times New Roman"/>
                <w:lang w:val="uk-UA"/>
              </w:rPr>
            </w:pPr>
            <w:r w:rsidRPr="0023222F">
              <w:rPr>
                <w:rFonts w:ascii="Times New Roman" w:hAnsi="Times New Roman"/>
                <w:lang w:val="uk-UA"/>
              </w:rPr>
              <w:t>5</w:t>
            </w:r>
          </w:p>
        </w:tc>
        <w:tc>
          <w:tcPr>
            <w:tcW w:w="1560" w:type="dxa"/>
          </w:tcPr>
          <w:p w:rsidR="00D2529D" w:rsidRPr="0023222F" w:rsidRDefault="00D2529D" w:rsidP="00C1228C">
            <w:pPr>
              <w:jc w:val="center"/>
              <w:rPr>
                <w:rFonts w:ascii="Times New Roman" w:hAnsi="Times New Roman"/>
                <w:lang w:val="uk-UA"/>
              </w:rPr>
            </w:pPr>
          </w:p>
          <w:p w:rsidR="00D512B0" w:rsidRPr="0023222F" w:rsidRDefault="004B3BCA" w:rsidP="00C1228C">
            <w:pPr>
              <w:jc w:val="center"/>
              <w:rPr>
                <w:rFonts w:ascii="Times New Roman" w:hAnsi="Times New Roman"/>
                <w:lang w:val="uk-UA"/>
              </w:rPr>
            </w:pPr>
            <w:r w:rsidRPr="0023222F">
              <w:rPr>
                <w:rFonts w:ascii="Times New Roman" w:hAnsi="Times New Roman"/>
                <w:lang w:val="uk-UA"/>
              </w:rPr>
              <w:t>28</w:t>
            </w:r>
          </w:p>
        </w:tc>
        <w:tc>
          <w:tcPr>
            <w:tcW w:w="1559" w:type="dxa"/>
          </w:tcPr>
          <w:p w:rsidR="00D2529D" w:rsidRPr="0023222F" w:rsidRDefault="00D2529D" w:rsidP="00052FF1">
            <w:pPr>
              <w:jc w:val="center"/>
              <w:rPr>
                <w:rFonts w:ascii="Times New Roman" w:hAnsi="Times New Roman"/>
                <w:lang w:val="uk-UA"/>
              </w:rPr>
            </w:pPr>
          </w:p>
          <w:p w:rsidR="00D512B0" w:rsidRPr="0023222F" w:rsidRDefault="00D512B0" w:rsidP="00052FF1">
            <w:pPr>
              <w:jc w:val="center"/>
              <w:rPr>
                <w:rFonts w:ascii="Times New Roman" w:hAnsi="Times New Roman"/>
                <w:lang w:val="uk-UA"/>
              </w:rPr>
            </w:pPr>
            <w:r w:rsidRPr="0023222F">
              <w:rPr>
                <w:rFonts w:ascii="Times New Roman" w:hAnsi="Times New Roman"/>
                <w:lang w:val="uk-UA"/>
              </w:rPr>
              <w:t>2689</w:t>
            </w:r>
          </w:p>
        </w:tc>
        <w:tc>
          <w:tcPr>
            <w:tcW w:w="1417" w:type="dxa"/>
          </w:tcPr>
          <w:p w:rsidR="00D2529D" w:rsidRPr="0023222F" w:rsidRDefault="00D2529D" w:rsidP="009B2E17">
            <w:pPr>
              <w:jc w:val="center"/>
              <w:rPr>
                <w:rFonts w:ascii="Times New Roman" w:hAnsi="Times New Roman"/>
                <w:lang w:val="uk-UA"/>
              </w:rPr>
            </w:pPr>
          </w:p>
          <w:p w:rsidR="00D512B0" w:rsidRPr="0023222F" w:rsidRDefault="00D512B0" w:rsidP="009B2E17">
            <w:pPr>
              <w:jc w:val="center"/>
              <w:rPr>
                <w:rFonts w:ascii="Times New Roman" w:hAnsi="Times New Roman"/>
                <w:lang w:val="uk-UA"/>
              </w:rPr>
            </w:pPr>
            <w:r w:rsidRPr="0023222F">
              <w:rPr>
                <w:rFonts w:ascii="Times New Roman" w:hAnsi="Times New Roman"/>
                <w:lang w:val="uk-UA"/>
              </w:rPr>
              <w:t>7</w:t>
            </w:r>
          </w:p>
        </w:tc>
        <w:tc>
          <w:tcPr>
            <w:tcW w:w="1560" w:type="dxa"/>
          </w:tcPr>
          <w:p w:rsidR="00D2529D" w:rsidRPr="0023222F" w:rsidRDefault="00D2529D" w:rsidP="00C1228C">
            <w:pPr>
              <w:jc w:val="center"/>
              <w:rPr>
                <w:rFonts w:ascii="Times New Roman" w:hAnsi="Times New Roman"/>
                <w:lang w:val="uk-UA"/>
              </w:rPr>
            </w:pPr>
          </w:p>
          <w:p w:rsidR="00D512B0" w:rsidRPr="0023222F" w:rsidRDefault="004B3BCA" w:rsidP="00C1228C">
            <w:pPr>
              <w:jc w:val="center"/>
              <w:rPr>
                <w:rFonts w:ascii="Times New Roman" w:hAnsi="Times New Roman"/>
                <w:lang w:val="uk-UA"/>
              </w:rPr>
            </w:pPr>
            <w:r w:rsidRPr="0023222F">
              <w:rPr>
                <w:rFonts w:ascii="Times New Roman" w:hAnsi="Times New Roman"/>
                <w:lang w:val="uk-UA"/>
              </w:rPr>
              <w:t>60</w:t>
            </w:r>
          </w:p>
        </w:tc>
      </w:tr>
    </w:tbl>
    <w:p w:rsidR="00B002C9" w:rsidRPr="0023222F" w:rsidRDefault="00B002C9" w:rsidP="004F36F8">
      <w:pPr>
        <w:spacing w:after="0" w:line="240" w:lineRule="auto"/>
        <w:rPr>
          <w:rFonts w:ascii="Times New Roman" w:hAnsi="Times New Roman"/>
          <w:sz w:val="28"/>
          <w:szCs w:val="28"/>
          <w:lang w:val="uk-UA"/>
        </w:rPr>
      </w:pPr>
      <w:r w:rsidRPr="0023222F">
        <w:rPr>
          <w:rFonts w:ascii="Times New Roman" w:hAnsi="Times New Roman"/>
          <w:sz w:val="28"/>
          <w:szCs w:val="28"/>
          <w:lang w:val="uk-UA"/>
        </w:rPr>
        <w:t>в</w:t>
      </w:r>
      <w:r w:rsidR="00AA2417" w:rsidRPr="0023222F">
        <w:rPr>
          <w:rFonts w:ascii="Times New Roman" w:hAnsi="Times New Roman"/>
          <w:sz w:val="28"/>
          <w:szCs w:val="28"/>
          <w:lang w:val="uk-UA"/>
        </w:rPr>
        <w:t>бачається, що</w:t>
      </w:r>
      <w:r w:rsidRPr="0023222F">
        <w:rPr>
          <w:rFonts w:ascii="Times New Roman" w:hAnsi="Times New Roman"/>
          <w:sz w:val="28"/>
          <w:szCs w:val="28"/>
          <w:lang w:val="uk-UA"/>
        </w:rPr>
        <w:t>:</w:t>
      </w:r>
    </w:p>
    <w:p w:rsidR="004F36F8" w:rsidRPr="0023222F" w:rsidRDefault="00B002C9" w:rsidP="00754B3D">
      <w:pPr>
        <w:spacing w:after="0" w:line="240" w:lineRule="auto"/>
        <w:jc w:val="both"/>
        <w:rPr>
          <w:rFonts w:ascii="Times New Roman" w:hAnsi="Times New Roman"/>
          <w:sz w:val="28"/>
          <w:szCs w:val="28"/>
          <w:lang w:val="uk-UA"/>
        </w:rPr>
      </w:pPr>
      <w:r w:rsidRPr="0023222F">
        <w:rPr>
          <w:rFonts w:ascii="Times New Roman" w:hAnsi="Times New Roman"/>
          <w:sz w:val="28"/>
          <w:szCs w:val="28"/>
          <w:lang w:val="uk-UA"/>
        </w:rPr>
        <w:t xml:space="preserve">    -</w:t>
      </w:r>
      <w:r w:rsidR="00AA2417" w:rsidRPr="0023222F">
        <w:rPr>
          <w:rFonts w:ascii="Times New Roman" w:hAnsi="Times New Roman"/>
          <w:sz w:val="28"/>
          <w:szCs w:val="28"/>
          <w:lang w:val="uk-UA"/>
        </w:rPr>
        <w:t xml:space="preserve"> відсоток скасованих </w:t>
      </w:r>
      <w:r w:rsidR="004B3BCA" w:rsidRPr="0023222F">
        <w:rPr>
          <w:rFonts w:ascii="Times New Roman" w:hAnsi="Times New Roman"/>
          <w:sz w:val="28"/>
          <w:szCs w:val="28"/>
          <w:lang w:val="uk-UA"/>
        </w:rPr>
        <w:t>судових рішень по судовим справам</w:t>
      </w:r>
      <w:r w:rsidR="008E678A" w:rsidRPr="0023222F">
        <w:rPr>
          <w:rFonts w:ascii="Times New Roman" w:hAnsi="Times New Roman"/>
          <w:sz w:val="28"/>
          <w:szCs w:val="28"/>
          <w:lang w:val="uk-UA"/>
        </w:rPr>
        <w:t xml:space="preserve"> та матеріалам </w:t>
      </w:r>
      <w:r w:rsidR="004B3BCA" w:rsidRPr="0023222F">
        <w:rPr>
          <w:rFonts w:ascii="Times New Roman" w:hAnsi="Times New Roman"/>
          <w:sz w:val="28"/>
          <w:szCs w:val="28"/>
          <w:lang w:val="uk-UA"/>
        </w:rPr>
        <w:t xml:space="preserve"> </w:t>
      </w:r>
      <w:r w:rsidR="00AA2417" w:rsidRPr="0023222F">
        <w:rPr>
          <w:rFonts w:ascii="Times New Roman" w:hAnsi="Times New Roman"/>
          <w:sz w:val="28"/>
          <w:szCs w:val="28"/>
          <w:lang w:val="uk-UA"/>
        </w:rPr>
        <w:t xml:space="preserve"> кримінального судочинства</w:t>
      </w:r>
      <w:r w:rsidR="00621EA3" w:rsidRPr="0023222F">
        <w:rPr>
          <w:rFonts w:ascii="Times New Roman" w:hAnsi="Times New Roman"/>
          <w:sz w:val="28"/>
          <w:szCs w:val="28"/>
          <w:lang w:val="uk-UA"/>
        </w:rPr>
        <w:t xml:space="preserve"> у </w:t>
      </w:r>
      <w:r w:rsidR="004B3BCA" w:rsidRPr="0023222F">
        <w:rPr>
          <w:rFonts w:ascii="Times New Roman" w:hAnsi="Times New Roman"/>
          <w:sz w:val="28"/>
          <w:szCs w:val="28"/>
          <w:lang w:val="uk-UA"/>
        </w:rPr>
        <w:t>2020 році складає 1,</w:t>
      </w:r>
      <w:r w:rsidR="008E678A" w:rsidRPr="0023222F">
        <w:rPr>
          <w:rFonts w:ascii="Times New Roman" w:hAnsi="Times New Roman"/>
          <w:sz w:val="28"/>
          <w:szCs w:val="28"/>
          <w:lang w:val="uk-UA"/>
        </w:rPr>
        <w:t>4</w:t>
      </w:r>
      <w:r w:rsidR="004B3BCA" w:rsidRPr="0023222F">
        <w:rPr>
          <w:rFonts w:ascii="Times New Roman" w:hAnsi="Times New Roman"/>
          <w:sz w:val="28"/>
          <w:szCs w:val="28"/>
          <w:lang w:val="uk-UA"/>
        </w:rPr>
        <w:t>%</w:t>
      </w:r>
      <w:r w:rsidR="008E678A" w:rsidRPr="0023222F">
        <w:rPr>
          <w:rFonts w:ascii="Times New Roman" w:hAnsi="Times New Roman"/>
          <w:sz w:val="28"/>
          <w:szCs w:val="28"/>
          <w:lang w:val="uk-UA"/>
        </w:rPr>
        <w:t xml:space="preserve">, що в </w:t>
      </w:r>
      <w:r w:rsidR="004B3BCA" w:rsidRPr="0023222F">
        <w:rPr>
          <w:rFonts w:ascii="Times New Roman" w:hAnsi="Times New Roman"/>
          <w:sz w:val="28"/>
          <w:szCs w:val="28"/>
          <w:lang w:val="uk-UA"/>
        </w:rPr>
        <w:t xml:space="preserve">  </w:t>
      </w:r>
      <w:r w:rsidR="008E678A" w:rsidRPr="0023222F">
        <w:rPr>
          <w:rFonts w:ascii="Times New Roman" w:hAnsi="Times New Roman"/>
          <w:sz w:val="28"/>
          <w:szCs w:val="28"/>
          <w:lang w:val="uk-UA"/>
        </w:rPr>
        <w:t xml:space="preserve"> порівнянні з 2019 роком </w:t>
      </w:r>
      <w:r w:rsidR="004B3BCA" w:rsidRPr="0023222F">
        <w:rPr>
          <w:rFonts w:ascii="Times New Roman" w:hAnsi="Times New Roman"/>
          <w:sz w:val="28"/>
          <w:szCs w:val="28"/>
          <w:lang w:val="uk-UA"/>
        </w:rPr>
        <w:t>більше на 0,</w:t>
      </w:r>
      <w:r w:rsidR="008E678A" w:rsidRPr="0023222F">
        <w:rPr>
          <w:rFonts w:ascii="Times New Roman" w:hAnsi="Times New Roman"/>
          <w:sz w:val="28"/>
          <w:szCs w:val="28"/>
          <w:lang w:val="uk-UA"/>
        </w:rPr>
        <w:t>5</w:t>
      </w:r>
      <w:r w:rsidR="004B3BCA" w:rsidRPr="0023222F">
        <w:rPr>
          <w:rFonts w:ascii="Times New Roman" w:hAnsi="Times New Roman"/>
          <w:sz w:val="28"/>
          <w:szCs w:val="28"/>
          <w:lang w:val="uk-UA"/>
        </w:rPr>
        <w:t>%</w:t>
      </w:r>
      <w:r w:rsidR="003609C5" w:rsidRPr="0023222F">
        <w:rPr>
          <w:rFonts w:ascii="Times New Roman" w:hAnsi="Times New Roman"/>
          <w:sz w:val="28"/>
          <w:szCs w:val="28"/>
          <w:lang w:val="uk-UA"/>
        </w:rPr>
        <w:t>;</w:t>
      </w:r>
    </w:p>
    <w:p w:rsidR="00A060E8" w:rsidRPr="0023222F" w:rsidRDefault="00B002C9" w:rsidP="00A060E8">
      <w:pPr>
        <w:spacing w:after="0" w:line="240" w:lineRule="auto"/>
        <w:jc w:val="both"/>
        <w:rPr>
          <w:rFonts w:ascii="Times New Roman" w:hAnsi="Times New Roman"/>
          <w:sz w:val="28"/>
          <w:szCs w:val="28"/>
          <w:lang w:val="uk-UA"/>
        </w:rPr>
      </w:pPr>
      <w:r w:rsidRPr="0023222F">
        <w:rPr>
          <w:rFonts w:ascii="Times New Roman" w:hAnsi="Times New Roman"/>
          <w:sz w:val="28"/>
          <w:szCs w:val="28"/>
          <w:lang w:val="uk-UA"/>
        </w:rPr>
        <w:t xml:space="preserve">     - відсоток скасованих </w:t>
      </w:r>
      <w:r w:rsidR="008E678A" w:rsidRPr="0023222F">
        <w:rPr>
          <w:rFonts w:ascii="Times New Roman" w:hAnsi="Times New Roman"/>
          <w:sz w:val="28"/>
          <w:szCs w:val="28"/>
          <w:lang w:val="uk-UA"/>
        </w:rPr>
        <w:t xml:space="preserve">судових рішень по судовим </w:t>
      </w:r>
      <w:r w:rsidRPr="0023222F">
        <w:rPr>
          <w:rFonts w:ascii="Times New Roman" w:hAnsi="Times New Roman"/>
          <w:sz w:val="28"/>
          <w:szCs w:val="28"/>
          <w:lang w:val="uk-UA"/>
        </w:rPr>
        <w:t>справ</w:t>
      </w:r>
      <w:r w:rsidR="008E678A" w:rsidRPr="0023222F">
        <w:rPr>
          <w:rFonts w:ascii="Times New Roman" w:hAnsi="Times New Roman"/>
          <w:sz w:val="28"/>
          <w:szCs w:val="28"/>
          <w:lang w:val="uk-UA"/>
        </w:rPr>
        <w:t>ам</w:t>
      </w:r>
      <w:r w:rsidRPr="0023222F">
        <w:rPr>
          <w:rFonts w:ascii="Times New Roman" w:hAnsi="Times New Roman"/>
          <w:sz w:val="28"/>
          <w:szCs w:val="28"/>
          <w:lang w:val="uk-UA"/>
        </w:rPr>
        <w:t xml:space="preserve"> та матеріал</w:t>
      </w:r>
      <w:r w:rsidR="008E678A" w:rsidRPr="0023222F">
        <w:rPr>
          <w:rFonts w:ascii="Times New Roman" w:hAnsi="Times New Roman"/>
          <w:sz w:val="28"/>
          <w:szCs w:val="28"/>
          <w:lang w:val="uk-UA"/>
        </w:rPr>
        <w:t>ам</w:t>
      </w:r>
      <w:r w:rsidRPr="0023222F">
        <w:rPr>
          <w:rFonts w:ascii="Times New Roman" w:hAnsi="Times New Roman"/>
          <w:sz w:val="28"/>
          <w:szCs w:val="28"/>
          <w:lang w:val="uk-UA"/>
        </w:rPr>
        <w:t xml:space="preserve"> в порядку цивільного судочинства  у </w:t>
      </w:r>
      <w:r w:rsidR="008E678A" w:rsidRPr="0023222F">
        <w:rPr>
          <w:rFonts w:ascii="Times New Roman" w:hAnsi="Times New Roman"/>
          <w:sz w:val="28"/>
          <w:szCs w:val="28"/>
          <w:lang w:val="uk-UA"/>
        </w:rPr>
        <w:t xml:space="preserve">2020 році складає 2,2%, що в порівнянні з </w:t>
      </w:r>
      <w:r w:rsidRPr="0023222F">
        <w:rPr>
          <w:rFonts w:ascii="Times New Roman" w:hAnsi="Times New Roman"/>
          <w:sz w:val="28"/>
          <w:szCs w:val="28"/>
          <w:lang w:val="uk-UA"/>
        </w:rPr>
        <w:t>201</w:t>
      </w:r>
      <w:r w:rsidR="0055659D" w:rsidRPr="0023222F">
        <w:rPr>
          <w:rFonts w:ascii="Times New Roman" w:hAnsi="Times New Roman"/>
          <w:sz w:val="28"/>
          <w:szCs w:val="28"/>
          <w:lang w:val="uk-UA"/>
        </w:rPr>
        <w:t>9</w:t>
      </w:r>
      <w:r w:rsidRPr="0023222F">
        <w:rPr>
          <w:rFonts w:ascii="Times New Roman" w:hAnsi="Times New Roman"/>
          <w:sz w:val="28"/>
          <w:szCs w:val="28"/>
          <w:lang w:val="uk-UA"/>
        </w:rPr>
        <w:t xml:space="preserve"> році</w:t>
      </w:r>
      <w:r w:rsidR="008E678A" w:rsidRPr="0023222F">
        <w:rPr>
          <w:rFonts w:ascii="Times New Roman" w:hAnsi="Times New Roman"/>
          <w:sz w:val="28"/>
          <w:szCs w:val="28"/>
          <w:lang w:val="uk-UA"/>
        </w:rPr>
        <w:t xml:space="preserve"> більше на </w:t>
      </w:r>
      <w:r w:rsidR="00F838D9" w:rsidRPr="0023222F">
        <w:rPr>
          <w:rFonts w:ascii="Times New Roman" w:hAnsi="Times New Roman"/>
          <w:sz w:val="28"/>
          <w:szCs w:val="28"/>
          <w:lang w:val="uk-UA"/>
        </w:rPr>
        <w:t>0,5%</w:t>
      </w:r>
      <w:r w:rsidR="0055659D" w:rsidRPr="0023222F">
        <w:rPr>
          <w:rFonts w:ascii="Times New Roman" w:hAnsi="Times New Roman"/>
          <w:sz w:val="28"/>
          <w:szCs w:val="28"/>
          <w:lang w:val="uk-UA"/>
        </w:rPr>
        <w:t>.</w:t>
      </w:r>
    </w:p>
    <w:p w:rsidR="00B03A44" w:rsidRPr="0023222F" w:rsidRDefault="00754B3D" w:rsidP="0055659D">
      <w:pPr>
        <w:spacing w:after="0" w:line="240" w:lineRule="auto"/>
        <w:jc w:val="both"/>
        <w:rPr>
          <w:rFonts w:ascii="Times New Roman" w:hAnsi="Times New Roman"/>
          <w:sz w:val="28"/>
          <w:szCs w:val="28"/>
          <w:lang w:val="uk-UA"/>
        </w:rPr>
      </w:pPr>
      <w:r w:rsidRPr="0023222F">
        <w:rPr>
          <w:rFonts w:ascii="Times New Roman" w:hAnsi="Times New Roman"/>
          <w:sz w:val="28"/>
          <w:szCs w:val="28"/>
          <w:lang w:val="uk-UA"/>
        </w:rPr>
        <w:t xml:space="preserve">    </w:t>
      </w:r>
      <w:r w:rsidR="00F838D9" w:rsidRPr="0023222F">
        <w:rPr>
          <w:rFonts w:ascii="Times New Roman" w:eastAsia="Times New Roman" w:hAnsi="Times New Roman"/>
          <w:bCs/>
          <w:kern w:val="36"/>
          <w:sz w:val="28"/>
          <w:szCs w:val="28"/>
          <w:lang w:val="uk-UA" w:eastAsia="uk-UA"/>
        </w:rPr>
        <w:t xml:space="preserve"> </w:t>
      </w:r>
      <w:r w:rsidR="00F85765" w:rsidRPr="0023222F">
        <w:rPr>
          <w:rFonts w:ascii="Times New Roman" w:eastAsia="Times New Roman" w:hAnsi="Times New Roman"/>
          <w:bCs/>
          <w:kern w:val="36"/>
          <w:sz w:val="28"/>
          <w:szCs w:val="28"/>
          <w:lang w:val="uk-UA" w:eastAsia="uk-UA"/>
        </w:rPr>
        <w:t xml:space="preserve"> </w:t>
      </w:r>
      <w:r w:rsidR="0055659D" w:rsidRPr="0023222F">
        <w:rPr>
          <w:rFonts w:ascii="Times New Roman" w:eastAsia="Times New Roman" w:hAnsi="Times New Roman"/>
          <w:bCs/>
          <w:kern w:val="36"/>
          <w:sz w:val="28"/>
          <w:szCs w:val="28"/>
          <w:lang w:val="uk-UA" w:eastAsia="uk-UA"/>
        </w:rPr>
        <w:t>П</w:t>
      </w:r>
      <w:r w:rsidR="00F85765" w:rsidRPr="0023222F">
        <w:rPr>
          <w:rFonts w:ascii="Times New Roman" w:eastAsia="Times New Roman" w:hAnsi="Times New Roman"/>
          <w:bCs/>
          <w:kern w:val="36"/>
          <w:sz w:val="28"/>
          <w:szCs w:val="28"/>
          <w:lang w:val="uk-UA" w:eastAsia="uk-UA"/>
        </w:rPr>
        <w:t>ротягом 20</w:t>
      </w:r>
      <w:r w:rsidR="00F838D9" w:rsidRPr="0023222F">
        <w:rPr>
          <w:rFonts w:ascii="Times New Roman" w:eastAsia="Times New Roman" w:hAnsi="Times New Roman"/>
          <w:bCs/>
          <w:kern w:val="36"/>
          <w:sz w:val="28"/>
          <w:szCs w:val="28"/>
          <w:lang w:val="uk-UA" w:eastAsia="uk-UA"/>
        </w:rPr>
        <w:t>20</w:t>
      </w:r>
      <w:r w:rsidR="00F85765" w:rsidRPr="0023222F">
        <w:rPr>
          <w:rFonts w:ascii="Times New Roman" w:eastAsia="Times New Roman" w:hAnsi="Times New Roman"/>
          <w:bCs/>
          <w:kern w:val="36"/>
          <w:sz w:val="28"/>
          <w:szCs w:val="28"/>
          <w:lang w:val="uk-UA" w:eastAsia="uk-UA"/>
        </w:rPr>
        <w:t xml:space="preserve"> року здійснювався аналіз судових рішень Селидівського міського суду Донецької області, що були предметом перегляду судами апеляційної та касаційної інстанцій. Причини скасувань та змін судових рішень суду доводились до відома суддів та обговорювались на нарадах.</w:t>
      </w:r>
    </w:p>
    <w:p w:rsidR="00444973" w:rsidRPr="0023222F" w:rsidRDefault="00A425FF" w:rsidP="00A425FF">
      <w:pPr>
        <w:spacing w:after="0"/>
        <w:rPr>
          <w:rFonts w:ascii="Times New Roman" w:hAnsi="Times New Roman"/>
          <w:sz w:val="28"/>
          <w:szCs w:val="28"/>
          <w:lang w:val="uk-UA"/>
        </w:rPr>
      </w:pPr>
      <w:r w:rsidRPr="0023222F">
        <w:rPr>
          <w:rFonts w:ascii="Times New Roman" w:hAnsi="Times New Roman"/>
          <w:sz w:val="28"/>
          <w:szCs w:val="28"/>
          <w:lang w:val="uk-UA"/>
        </w:rPr>
        <w:t xml:space="preserve">         </w:t>
      </w:r>
      <w:r w:rsidR="0055659D" w:rsidRPr="0023222F">
        <w:rPr>
          <w:rFonts w:ascii="Times New Roman" w:hAnsi="Times New Roman"/>
          <w:sz w:val="28"/>
          <w:szCs w:val="28"/>
          <w:lang w:val="uk-UA"/>
        </w:rPr>
        <w:t xml:space="preserve">      </w:t>
      </w:r>
    </w:p>
    <w:p w:rsidR="00B03A44" w:rsidRPr="0023222F" w:rsidRDefault="00A425FF" w:rsidP="00A425FF">
      <w:pPr>
        <w:spacing w:after="0"/>
        <w:rPr>
          <w:rFonts w:ascii="Times New Roman" w:hAnsi="Times New Roman"/>
          <w:b/>
          <w:sz w:val="28"/>
          <w:szCs w:val="28"/>
          <w:u w:val="single"/>
          <w:lang w:val="uk-UA"/>
        </w:rPr>
      </w:pPr>
      <w:r w:rsidRPr="0023222F">
        <w:rPr>
          <w:rFonts w:ascii="Times New Roman" w:hAnsi="Times New Roman"/>
          <w:sz w:val="28"/>
          <w:szCs w:val="28"/>
          <w:lang w:val="uk-UA"/>
        </w:rPr>
        <w:t xml:space="preserve"> </w:t>
      </w:r>
      <w:r w:rsidR="00B03A44" w:rsidRPr="0023222F">
        <w:rPr>
          <w:rFonts w:ascii="Times New Roman" w:hAnsi="Times New Roman"/>
          <w:sz w:val="28"/>
          <w:szCs w:val="28"/>
          <w:lang w:val="uk-UA"/>
        </w:rPr>
        <w:t xml:space="preserve">З порівняльної таблиці </w:t>
      </w:r>
      <w:r w:rsidR="00B03A44" w:rsidRPr="0023222F">
        <w:rPr>
          <w:rFonts w:ascii="Times New Roman" w:hAnsi="Times New Roman"/>
          <w:b/>
          <w:sz w:val="28"/>
          <w:szCs w:val="28"/>
          <w:u w:val="single"/>
          <w:lang w:val="uk-UA"/>
        </w:rPr>
        <w:t>оператив</w:t>
      </w:r>
      <w:r w:rsidR="00D01549" w:rsidRPr="0023222F">
        <w:rPr>
          <w:rFonts w:ascii="Times New Roman" w:hAnsi="Times New Roman"/>
          <w:b/>
          <w:sz w:val="28"/>
          <w:szCs w:val="28"/>
          <w:u w:val="single"/>
          <w:lang w:val="uk-UA"/>
        </w:rPr>
        <w:t>ності розгляду справ</w:t>
      </w:r>
    </w:p>
    <w:p w:rsidR="00231DEF" w:rsidRPr="0023222F" w:rsidRDefault="00231DEF" w:rsidP="00A425FF">
      <w:pPr>
        <w:spacing w:after="0"/>
        <w:rPr>
          <w:rFonts w:ascii="Times New Roman" w:hAnsi="Times New Roman"/>
          <w:b/>
          <w:sz w:val="28"/>
          <w:szCs w:val="28"/>
          <w:u w:val="single"/>
          <w:lang w:val="uk-UA"/>
        </w:rPr>
      </w:pPr>
    </w:p>
    <w:tbl>
      <w:tblPr>
        <w:tblStyle w:val="a4"/>
        <w:tblW w:w="9606" w:type="dxa"/>
        <w:tblLayout w:type="fixed"/>
        <w:tblLook w:val="04A0"/>
      </w:tblPr>
      <w:tblGrid>
        <w:gridCol w:w="1173"/>
        <w:gridCol w:w="920"/>
        <w:gridCol w:w="1134"/>
        <w:gridCol w:w="1134"/>
        <w:gridCol w:w="992"/>
        <w:gridCol w:w="992"/>
        <w:gridCol w:w="993"/>
        <w:gridCol w:w="1134"/>
        <w:gridCol w:w="1099"/>
        <w:gridCol w:w="35"/>
      </w:tblGrid>
      <w:tr w:rsidR="0035465E" w:rsidRPr="0023222F" w:rsidTr="00F838D9">
        <w:trPr>
          <w:gridAfter w:val="1"/>
          <w:wAfter w:w="35" w:type="dxa"/>
          <w:trHeight w:val="759"/>
        </w:trPr>
        <w:tc>
          <w:tcPr>
            <w:tcW w:w="1173" w:type="dxa"/>
            <w:vMerge w:val="restart"/>
          </w:tcPr>
          <w:p w:rsidR="0035465E" w:rsidRPr="0023222F" w:rsidRDefault="0035465E" w:rsidP="00C75E82">
            <w:pPr>
              <w:ind w:left="113" w:right="113"/>
              <w:rPr>
                <w:rFonts w:ascii="Times New Roman" w:hAnsi="Times New Roman"/>
                <w:sz w:val="24"/>
                <w:szCs w:val="24"/>
                <w:lang w:val="uk-UA"/>
              </w:rPr>
            </w:pPr>
            <w:r w:rsidRPr="0023222F">
              <w:rPr>
                <w:rFonts w:ascii="Times New Roman" w:hAnsi="Times New Roman"/>
                <w:lang w:val="uk-UA"/>
              </w:rPr>
              <w:t xml:space="preserve"> </w:t>
            </w:r>
            <w:r w:rsidRPr="0023222F">
              <w:rPr>
                <w:rFonts w:ascii="Times New Roman" w:hAnsi="Times New Roman"/>
                <w:sz w:val="24"/>
                <w:szCs w:val="24"/>
                <w:lang w:val="uk-UA"/>
              </w:rPr>
              <w:t xml:space="preserve">  </w:t>
            </w:r>
          </w:p>
          <w:p w:rsidR="0035465E" w:rsidRPr="0023222F" w:rsidRDefault="0035465E" w:rsidP="00C75E82">
            <w:pPr>
              <w:ind w:left="113" w:right="113"/>
              <w:rPr>
                <w:rFonts w:ascii="Times New Roman" w:hAnsi="Times New Roman"/>
                <w:sz w:val="24"/>
                <w:szCs w:val="24"/>
                <w:lang w:val="uk-UA"/>
              </w:rPr>
            </w:pPr>
          </w:p>
          <w:p w:rsidR="0035465E" w:rsidRPr="0023222F" w:rsidRDefault="0035465E" w:rsidP="00C75E82">
            <w:pPr>
              <w:ind w:left="113" w:right="113"/>
              <w:rPr>
                <w:rFonts w:ascii="Times New Roman" w:hAnsi="Times New Roman"/>
                <w:sz w:val="24"/>
                <w:szCs w:val="24"/>
                <w:lang w:val="uk-UA"/>
              </w:rPr>
            </w:pPr>
            <w:r w:rsidRPr="0023222F">
              <w:rPr>
                <w:rFonts w:ascii="Times New Roman" w:hAnsi="Times New Roman"/>
                <w:sz w:val="24"/>
                <w:szCs w:val="24"/>
                <w:lang w:val="uk-UA"/>
              </w:rPr>
              <w:t>Період</w:t>
            </w:r>
          </w:p>
          <w:p w:rsidR="0035465E" w:rsidRPr="0023222F" w:rsidRDefault="0035465E" w:rsidP="00FB0874">
            <w:pPr>
              <w:jc w:val="both"/>
              <w:rPr>
                <w:rFonts w:ascii="Times New Roman" w:hAnsi="Times New Roman" w:cs="Times New Roman"/>
                <w:sz w:val="27"/>
                <w:szCs w:val="27"/>
                <w:lang w:val="uk-UA"/>
              </w:rPr>
            </w:pPr>
          </w:p>
        </w:tc>
        <w:tc>
          <w:tcPr>
            <w:tcW w:w="4180" w:type="dxa"/>
            <w:gridSpan w:val="4"/>
          </w:tcPr>
          <w:p w:rsidR="0035465E" w:rsidRPr="0023222F" w:rsidRDefault="0035465E" w:rsidP="00C75E82">
            <w:pPr>
              <w:jc w:val="center"/>
              <w:rPr>
                <w:rFonts w:ascii="Times New Roman" w:hAnsi="Times New Roman"/>
              </w:rPr>
            </w:pPr>
            <w:r w:rsidRPr="0023222F">
              <w:rPr>
                <w:rFonts w:ascii="Times New Roman" w:hAnsi="Times New Roman"/>
              </w:rPr>
              <w:t>Залишок нерозглянутих справ</w:t>
            </w:r>
            <w:r w:rsidR="00883FE4" w:rsidRPr="0023222F">
              <w:rPr>
                <w:rFonts w:ascii="Times New Roman" w:hAnsi="Times New Roman"/>
                <w:lang w:val="uk-UA"/>
              </w:rPr>
              <w:t xml:space="preserve"> та матеріалів </w:t>
            </w:r>
            <w:r w:rsidRPr="0023222F">
              <w:rPr>
                <w:rFonts w:ascii="Times New Roman" w:hAnsi="Times New Roman"/>
              </w:rPr>
              <w:t xml:space="preserve"> на кінець звітного періоду</w:t>
            </w:r>
            <w:r w:rsidRPr="0023222F">
              <w:rPr>
                <w:rFonts w:ascii="Times New Roman" w:hAnsi="Times New Roman" w:cs="Times New Roman"/>
                <w:lang w:val="uk-UA"/>
              </w:rPr>
              <w:t xml:space="preserve"> кримінального судочинства</w:t>
            </w:r>
          </w:p>
        </w:tc>
        <w:tc>
          <w:tcPr>
            <w:tcW w:w="4218" w:type="dxa"/>
            <w:gridSpan w:val="4"/>
          </w:tcPr>
          <w:p w:rsidR="0035465E" w:rsidRPr="0023222F" w:rsidRDefault="0035465E" w:rsidP="00C75E82">
            <w:pPr>
              <w:jc w:val="center"/>
              <w:rPr>
                <w:rFonts w:ascii="Times New Roman" w:hAnsi="Times New Roman"/>
              </w:rPr>
            </w:pPr>
            <w:r w:rsidRPr="0023222F">
              <w:rPr>
                <w:rFonts w:ascii="Times New Roman" w:hAnsi="Times New Roman"/>
              </w:rPr>
              <w:t xml:space="preserve">Залишок нерозглянутих справ </w:t>
            </w:r>
            <w:r w:rsidR="00883FE4" w:rsidRPr="0023222F">
              <w:rPr>
                <w:rFonts w:ascii="Times New Roman" w:hAnsi="Times New Roman"/>
                <w:lang w:val="uk-UA"/>
              </w:rPr>
              <w:t xml:space="preserve">та матеріалів </w:t>
            </w:r>
            <w:r w:rsidRPr="0023222F">
              <w:rPr>
                <w:rFonts w:ascii="Times New Roman" w:hAnsi="Times New Roman"/>
              </w:rPr>
              <w:t>на кінець звітного періоду</w:t>
            </w:r>
            <w:r w:rsidRPr="0023222F">
              <w:rPr>
                <w:rFonts w:ascii="Times New Roman" w:hAnsi="Times New Roman" w:cs="Times New Roman"/>
                <w:lang w:val="uk-UA"/>
              </w:rPr>
              <w:t xml:space="preserve"> цивільного судочинства</w:t>
            </w:r>
          </w:p>
        </w:tc>
      </w:tr>
      <w:tr w:rsidR="00F838D9" w:rsidRPr="0023222F" w:rsidTr="00F838D9">
        <w:tc>
          <w:tcPr>
            <w:tcW w:w="1173" w:type="dxa"/>
            <w:vMerge/>
          </w:tcPr>
          <w:p w:rsidR="00F838D9" w:rsidRPr="0023222F" w:rsidRDefault="00F838D9" w:rsidP="00FB0874">
            <w:pPr>
              <w:jc w:val="both"/>
              <w:rPr>
                <w:rFonts w:ascii="Times New Roman" w:hAnsi="Times New Roman" w:cs="Times New Roman"/>
                <w:sz w:val="27"/>
                <w:szCs w:val="27"/>
                <w:lang w:val="uk-UA"/>
              </w:rPr>
            </w:pPr>
          </w:p>
        </w:tc>
        <w:tc>
          <w:tcPr>
            <w:tcW w:w="920" w:type="dxa"/>
          </w:tcPr>
          <w:p w:rsidR="00F838D9" w:rsidRPr="0023222F" w:rsidRDefault="00F838D9" w:rsidP="00C75E82">
            <w:pPr>
              <w:jc w:val="center"/>
              <w:rPr>
                <w:rFonts w:ascii="Times New Roman" w:hAnsi="Times New Roman"/>
                <w:sz w:val="20"/>
                <w:szCs w:val="20"/>
              </w:rPr>
            </w:pPr>
            <w:r w:rsidRPr="0023222F">
              <w:rPr>
                <w:rFonts w:ascii="Times New Roman" w:hAnsi="Times New Roman"/>
                <w:sz w:val="20"/>
                <w:szCs w:val="20"/>
                <w:lang w:val="uk-UA"/>
              </w:rPr>
              <w:t>Усього справ</w:t>
            </w:r>
          </w:p>
        </w:tc>
        <w:tc>
          <w:tcPr>
            <w:tcW w:w="1134" w:type="dxa"/>
          </w:tcPr>
          <w:p w:rsidR="00F838D9" w:rsidRPr="0023222F" w:rsidRDefault="00F838D9" w:rsidP="00C75E82">
            <w:pPr>
              <w:jc w:val="center"/>
              <w:rPr>
                <w:rFonts w:ascii="Times New Roman" w:hAnsi="Times New Roman" w:cs="Times New Roman"/>
                <w:sz w:val="20"/>
                <w:szCs w:val="20"/>
                <w:lang w:val="uk-UA"/>
              </w:rPr>
            </w:pPr>
            <w:r w:rsidRPr="0023222F">
              <w:rPr>
                <w:rFonts w:ascii="Times New Roman" w:hAnsi="Times New Roman"/>
                <w:sz w:val="20"/>
                <w:szCs w:val="20"/>
              </w:rPr>
              <w:t>понад 6 до 1 року</w:t>
            </w:r>
          </w:p>
        </w:tc>
        <w:tc>
          <w:tcPr>
            <w:tcW w:w="1134" w:type="dxa"/>
          </w:tcPr>
          <w:p w:rsidR="00F838D9" w:rsidRPr="0023222F" w:rsidRDefault="00F838D9" w:rsidP="00C75E82">
            <w:pPr>
              <w:jc w:val="center"/>
              <w:rPr>
                <w:rFonts w:ascii="Times New Roman" w:hAnsi="Times New Roman"/>
                <w:sz w:val="20"/>
                <w:szCs w:val="20"/>
              </w:rPr>
            </w:pPr>
            <w:r w:rsidRPr="0023222F">
              <w:rPr>
                <w:rFonts w:ascii="Times New Roman" w:hAnsi="Times New Roman"/>
                <w:sz w:val="20"/>
                <w:szCs w:val="20"/>
              </w:rPr>
              <w:t>понад 1 до 2 років</w:t>
            </w:r>
          </w:p>
        </w:tc>
        <w:tc>
          <w:tcPr>
            <w:tcW w:w="992" w:type="dxa"/>
          </w:tcPr>
          <w:p w:rsidR="00F838D9" w:rsidRPr="0023222F" w:rsidRDefault="00F838D9" w:rsidP="0035465E">
            <w:pPr>
              <w:jc w:val="center"/>
              <w:rPr>
                <w:rFonts w:ascii="Times New Roman" w:hAnsi="Times New Roman"/>
                <w:sz w:val="20"/>
                <w:szCs w:val="20"/>
                <w:lang w:val="uk-UA"/>
              </w:rPr>
            </w:pPr>
            <w:r w:rsidRPr="0023222F">
              <w:rPr>
                <w:rFonts w:ascii="Times New Roman" w:hAnsi="Times New Roman"/>
                <w:sz w:val="20"/>
                <w:szCs w:val="20"/>
              </w:rPr>
              <w:t>понад 2 рок</w:t>
            </w:r>
            <w:r w:rsidRPr="0023222F">
              <w:rPr>
                <w:rFonts w:ascii="Times New Roman" w:hAnsi="Times New Roman"/>
                <w:sz w:val="20"/>
                <w:szCs w:val="20"/>
                <w:lang w:val="uk-UA"/>
              </w:rPr>
              <w:t>и</w:t>
            </w:r>
          </w:p>
        </w:tc>
        <w:tc>
          <w:tcPr>
            <w:tcW w:w="992" w:type="dxa"/>
          </w:tcPr>
          <w:p w:rsidR="00F838D9" w:rsidRPr="0023222F" w:rsidRDefault="00F838D9" w:rsidP="004B6FE8">
            <w:pPr>
              <w:jc w:val="center"/>
              <w:rPr>
                <w:rFonts w:ascii="Times New Roman" w:hAnsi="Times New Roman"/>
                <w:sz w:val="20"/>
                <w:szCs w:val="20"/>
              </w:rPr>
            </w:pPr>
            <w:r w:rsidRPr="0023222F">
              <w:rPr>
                <w:rFonts w:ascii="Times New Roman" w:hAnsi="Times New Roman"/>
                <w:sz w:val="20"/>
                <w:szCs w:val="20"/>
                <w:lang w:val="uk-UA"/>
              </w:rPr>
              <w:t>Усього справ</w:t>
            </w:r>
          </w:p>
        </w:tc>
        <w:tc>
          <w:tcPr>
            <w:tcW w:w="993" w:type="dxa"/>
          </w:tcPr>
          <w:p w:rsidR="00F838D9" w:rsidRPr="0023222F" w:rsidRDefault="00F838D9" w:rsidP="004B6FE8">
            <w:pPr>
              <w:jc w:val="center"/>
              <w:rPr>
                <w:rFonts w:ascii="Times New Roman" w:hAnsi="Times New Roman" w:cs="Times New Roman"/>
                <w:sz w:val="20"/>
                <w:szCs w:val="20"/>
                <w:lang w:val="uk-UA"/>
              </w:rPr>
            </w:pPr>
            <w:r w:rsidRPr="0023222F">
              <w:rPr>
                <w:rFonts w:ascii="Times New Roman" w:hAnsi="Times New Roman"/>
                <w:sz w:val="20"/>
                <w:szCs w:val="20"/>
              </w:rPr>
              <w:t>понад 6 до 1 року</w:t>
            </w:r>
          </w:p>
        </w:tc>
        <w:tc>
          <w:tcPr>
            <w:tcW w:w="1134" w:type="dxa"/>
          </w:tcPr>
          <w:p w:rsidR="00F838D9" w:rsidRPr="0023222F" w:rsidRDefault="00F838D9" w:rsidP="004B6FE8">
            <w:pPr>
              <w:jc w:val="center"/>
              <w:rPr>
                <w:rFonts w:ascii="Times New Roman" w:hAnsi="Times New Roman"/>
                <w:sz w:val="20"/>
                <w:szCs w:val="20"/>
              </w:rPr>
            </w:pPr>
            <w:r w:rsidRPr="0023222F">
              <w:rPr>
                <w:rFonts w:ascii="Times New Roman" w:hAnsi="Times New Roman"/>
                <w:sz w:val="20"/>
                <w:szCs w:val="20"/>
              </w:rPr>
              <w:t>понад 1 до 2 років</w:t>
            </w:r>
          </w:p>
        </w:tc>
        <w:tc>
          <w:tcPr>
            <w:tcW w:w="1134" w:type="dxa"/>
            <w:gridSpan w:val="2"/>
          </w:tcPr>
          <w:p w:rsidR="00F838D9" w:rsidRPr="0023222F" w:rsidRDefault="00F838D9" w:rsidP="00701610">
            <w:pPr>
              <w:jc w:val="center"/>
              <w:rPr>
                <w:rFonts w:ascii="Times New Roman" w:hAnsi="Times New Roman"/>
                <w:sz w:val="20"/>
                <w:szCs w:val="20"/>
                <w:lang w:val="uk-UA"/>
              </w:rPr>
            </w:pPr>
            <w:r w:rsidRPr="0023222F">
              <w:rPr>
                <w:rFonts w:ascii="Times New Roman" w:hAnsi="Times New Roman"/>
                <w:sz w:val="20"/>
                <w:szCs w:val="20"/>
              </w:rPr>
              <w:t>понад 2 рок</w:t>
            </w:r>
            <w:r w:rsidRPr="0023222F">
              <w:rPr>
                <w:rFonts w:ascii="Times New Roman" w:hAnsi="Times New Roman"/>
                <w:sz w:val="20"/>
                <w:szCs w:val="20"/>
                <w:lang w:val="uk-UA"/>
              </w:rPr>
              <w:t>и</w:t>
            </w:r>
          </w:p>
        </w:tc>
      </w:tr>
      <w:tr w:rsidR="00F838D9" w:rsidRPr="0023222F" w:rsidTr="00F838D9">
        <w:tc>
          <w:tcPr>
            <w:tcW w:w="1173" w:type="dxa"/>
          </w:tcPr>
          <w:p w:rsidR="00F838D9" w:rsidRPr="0023222F" w:rsidRDefault="00F838D9" w:rsidP="00D512B0">
            <w:pPr>
              <w:jc w:val="both"/>
              <w:rPr>
                <w:rFonts w:ascii="Times New Roman" w:hAnsi="Times New Roman" w:cs="Times New Roman"/>
                <w:sz w:val="24"/>
                <w:szCs w:val="24"/>
                <w:lang w:val="uk-UA"/>
              </w:rPr>
            </w:pPr>
            <w:r w:rsidRPr="0023222F">
              <w:rPr>
                <w:rFonts w:ascii="Times New Roman" w:hAnsi="Times New Roman" w:cs="Times New Roman"/>
                <w:sz w:val="24"/>
                <w:szCs w:val="24"/>
                <w:lang w:val="uk-UA"/>
              </w:rPr>
              <w:t>2019 рік</w:t>
            </w:r>
          </w:p>
        </w:tc>
        <w:tc>
          <w:tcPr>
            <w:tcW w:w="920" w:type="dxa"/>
          </w:tcPr>
          <w:p w:rsidR="00F838D9" w:rsidRPr="0023222F" w:rsidRDefault="00F838D9"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480</w:t>
            </w:r>
          </w:p>
        </w:tc>
        <w:tc>
          <w:tcPr>
            <w:tcW w:w="1134" w:type="dxa"/>
          </w:tcPr>
          <w:p w:rsidR="00F838D9" w:rsidRPr="0023222F" w:rsidRDefault="00F838D9"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61</w:t>
            </w:r>
          </w:p>
        </w:tc>
        <w:tc>
          <w:tcPr>
            <w:tcW w:w="1134" w:type="dxa"/>
          </w:tcPr>
          <w:p w:rsidR="00F838D9" w:rsidRPr="0023222F" w:rsidRDefault="00F838D9"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112</w:t>
            </w:r>
          </w:p>
        </w:tc>
        <w:tc>
          <w:tcPr>
            <w:tcW w:w="992" w:type="dxa"/>
          </w:tcPr>
          <w:p w:rsidR="00F838D9" w:rsidRPr="0023222F" w:rsidRDefault="00F838D9"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46</w:t>
            </w:r>
          </w:p>
        </w:tc>
        <w:tc>
          <w:tcPr>
            <w:tcW w:w="992" w:type="dxa"/>
          </w:tcPr>
          <w:p w:rsidR="00F838D9" w:rsidRPr="0023222F" w:rsidRDefault="00F838D9"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592</w:t>
            </w:r>
          </w:p>
        </w:tc>
        <w:tc>
          <w:tcPr>
            <w:tcW w:w="993" w:type="dxa"/>
          </w:tcPr>
          <w:p w:rsidR="00F838D9" w:rsidRPr="0023222F" w:rsidRDefault="00F838D9"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29</w:t>
            </w:r>
          </w:p>
        </w:tc>
        <w:tc>
          <w:tcPr>
            <w:tcW w:w="1134" w:type="dxa"/>
          </w:tcPr>
          <w:p w:rsidR="00F838D9" w:rsidRPr="0023222F" w:rsidRDefault="00F838D9"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14</w:t>
            </w:r>
          </w:p>
        </w:tc>
        <w:tc>
          <w:tcPr>
            <w:tcW w:w="1134" w:type="dxa"/>
            <w:gridSpan w:val="2"/>
          </w:tcPr>
          <w:p w:rsidR="00F838D9" w:rsidRPr="0023222F" w:rsidRDefault="00F838D9" w:rsidP="00D512B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6</w:t>
            </w:r>
          </w:p>
        </w:tc>
      </w:tr>
      <w:tr w:rsidR="00F838D9" w:rsidRPr="0023222F" w:rsidTr="00F838D9">
        <w:tc>
          <w:tcPr>
            <w:tcW w:w="1173" w:type="dxa"/>
          </w:tcPr>
          <w:p w:rsidR="00F838D9" w:rsidRPr="0023222F" w:rsidRDefault="00F838D9" w:rsidP="00FC6014">
            <w:pPr>
              <w:jc w:val="both"/>
              <w:rPr>
                <w:rFonts w:ascii="Times New Roman" w:hAnsi="Times New Roman" w:cs="Times New Roman"/>
                <w:sz w:val="24"/>
                <w:szCs w:val="24"/>
                <w:lang w:val="uk-UA"/>
              </w:rPr>
            </w:pPr>
            <w:r w:rsidRPr="0023222F">
              <w:rPr>
                <w:rFonts w:ascii="Times New Roman" w:hAnsi="Times New Roman" w:cs="Times New Roman"/>
                <w:sz w:val="24"/>
                <w:szCs w:val="24"/>
                <w:lang w:val="uk-UA"/>
              </w:rPr>
              <w:t>2020 рік</w:t>
            </w:r>
          </w:p>
        </w:tc>
        <w:tc>
          <w:tcPr>
            <w:tcW w:w="920" w:type="dxa"/>
          </w:tcPr>
          <w:p w:rsidR="00F838D9" w:rsidRPr="0023222F" w:rsidRDefault="00B1491B" w:rsidP="00C75E82">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510</w:t>
            </w:r>
          </w:p>
        </w:tc>
        <w:tc>
          <w:tcPr>
            <w:tcW w:w="1134" w:type="dxa"/>
          </w:tcPr>
          <w:p w:rsidR="00F838D9" w:rsidRPr="0023222F" w:rsidRDefault="00F838D9" w:rsidP="004E6E0F">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53</w:t>
            </w:r>
          </w:p>
        </w:tc>
        <w:tc>
          <w:tcPr>
            <w:tcW w:w="1134" w:type="dxa"/>
          </w:tcPr>
          <w:p w:rsidR="00F838D9" w:rsidRPr="0023222F" w:rsidRDefault="00F838D9" w:rsidP="0060425C">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99</w:t>
            </w:r>
          </w:p>
        </w:tc>
        <w:tc>
          <w:tcPr>
            <w:tcW w:w="992" w:type="dxa"/>
          </w:tcPr>
          <w:p w:rsidR="00F838D9" w:rsidRPr="0023222F" w:rsidRDefault="00F838D9" w:rsidP="00C75E82">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77</w:t>
            </w:r>
          </w:p>
        </w:tc>
        <w:tc>
          <w:tcPr>
            <w:tcW w:w="992" w:type="dxa"/>
          </w:tcPr>
          <w:p w:rsidR="00F838D9" w:rsidRPr="0023222F" w:rsidRDefault="00B1491B" w:rsidP="00C75E82">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532</w:t>
            </w:r>
          </w:p>
        </w:tc>
        <w:tc>
          <w:tcPr>
            <w:tcW w:w="993" w:type="dxa"/>
          </w:tcPr>
          <w:p w:rsidR="00F838D9" w:rsidRPr="0023222F" w:rsidRDefault="00F838D9" w:rsidP="00C75E82">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38</w:t>
            </w:r>
          </w:p>
        </w:tc>
        <w:tc>
          <w:tcPr>
            <w:tcW w:w="1134" w:type="dxa"/>
          </w:tcPr>
          <w:p w:rsidR="00F838D9" w:rsidRPr="0023222F" w:rsidRDefault="00F838D9" w:rsidP="0090762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18</w:t>
            </w:r>
          </w:p>
        </w:tc>
        <w:tc>
          <w:tcPr>
            <w:tcW w:w="1134" w:type="dxa"/>
            <w:gridSpan w:val="2"/>
          </w:tcPr>
          <w:p w:rsidR="00F838D9" w:rsidRPr="0023222F" w:rsidRDefault="00F838D9" w:rsidP="00C75E82">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10</w:t>
            </w:r>
          </w:p>
        </w:tc>
      </w:tr>
    </w:tbl>
    <w:p w:rsidR="00A425FF" w:rsidRPr="0023222F" w:rsidRDefault="00181C72" w:rsidP="00181C72">
      <w:pPr>
        <w:spacing w:after="0" w:line="240" w:lineRule="auto"/>
        <w:rPr>
          <w:rFonts w:ascii="Times New Roman" w:hAnsi="Times New Roman" w:cs="Times New Roman"/>
          <w:sz w:val="27"/>
          <w:szCs w:val="27"/>
          <w:lang w:val="uk-UA"/>
        </w:rPr>
      </w:pPr>
      <w:r w:rsidRPr="0023222F">
        <w:rPr>
          <w:rFonts w:ascii="Times New Roman" w:hAnsi="Times New Roman" w:cs="Times New Roman"/>
          <w:sz w:val="27"/>
          <w:szCs w:val="27"/>
          <w:lang w:val="uk-UA"/>
        </w:rPr>
        <w:t xml:space="preserve">  </w:t>
      </w:r>
    </w:p>
    <w:p w:rsidR="003619D7" w:rsidRPr="0023222F" w:rsidRDefault="00291DED" w:rsidP="00810010">
      <w:pPr>
        <w:spacing w:after="0"/>
        <w:jc w:val="both"/>
        <w:rPr>
          <w:rFonts w:ascii="Times New Roman" w:hAnsi="Times New Roman"/>
          <w:sz w:val="28"/>
          <w:szCs w:val="28"/>
          <w:lang w:val="uk-UA"/>
        </w:rPr>
      </w:pPr>
      <w:r w:rsidRPr="0023222F">
        <w:rPr>
          <w:rFonts w:ascii="Times New Roman" w:hAnsi="Times New Roman" w:cs="Times New Roman"/>
          <w:sz w:val="28"/>
          <w:szCs w:val="28"/>
          <w:lang w:val="uk-UA"/>
        </w:rPr>
        <w:t xml:space="preserve">    </w:t>
      </w:r>
      <w:r w:rsidR="00181C72" w:rsidRPr="0023222F">
        <w:rPr>
          <w:rFonts w:ascii="Times New Roman" w:hAnsi="Times New Roman" w:cs="Times New Roman"/>
          <w:sz w:val="28"/>
          <w:szCs w:val="28"/>
          <w:lang w:val="uk-UA"/>
        </w:rPr>
        <w:t xml:space="preserve"> </w:t>
      </w:r>
      <w:r w:rsidR="00022605" w:rsidRPr="0023222F">
        <w:rPr>
          <w:rFonts w:ascii="Times New Roman" w:hAnsi="Times New Roman"/>
          <w:sz w:val="28"/>
          <w:szCs w:val="28"/>
          <w:lang w:val="uk-UA"/>
        </w:rPr>
        <w:t>Щ</w:t>
      </w:r>
      <w:r w:rsidR="002B39B6" w:rsidRPr="0023222F">
        <w:rPr>
          <w:rFonts w:ascii="Times New Roman" w:hAnsi="Times New Roman"/>
          <w:sz w:val="28"/>
          <w:szCs w:val="28"/>
          <w:lang w:val="uk-UA"/>
        </w:rPr>
        <w:t>одо з</w:t>
      </w:r>
      <w:r w:rsidR="002B39B6" w:rsidRPr="0023222F">
        <w:rPr>
          <w:rFonts w:ascii="Times New Roman" w:hAnsi="Times New Roman"/>
          <w:sz w:val="28"/>
          <w:szCs w:val="28"/>
        </w:rPr>
        <w:t>алиш</w:t>
      </w:r>
      <w:r w:rsidR="002B39B6" w:rsidRPr="0023222F">
        <w:rPr>
          <w:rFonts w:ascii="Times New Roman" w:hAnsi="Times New Roman"/>
          <w:sz w:val="28"/>
          <w:szCs w:val="28"/>
          <w:lang w:val="uk-UA"/>
        </w:rPr>
        <w:t>ку</w:t>
      </w:r>
      <w:r w:rsidR="002B39B6" w:rsidRPr="0023222F">
        <w:rPr>
          <w:rFonts w:ascii="Times New Roman" w:hAnsi="Times New Roman"/>
          <w:sz w:val="28"/>
          <w:szCs w:val="28"/>
        </w:rPr>
        <w:t xml:space="preserve"> нерозглянутих справ</w:t>
      </w:r>
      <w:r w:rsidR="002B39B6" w:rsidRPr="0023222F">
        <w:rPr>
          <w:rFonts w:ascii="Times New Roman" w:hAnsi="Times New Roman" w:cs="Times New Roman"/>
          <w:sz w:val="28"/>
          <w:szCs w:val="28"/>
          <w:lang w:val="uk-UA"/>
        </w:rPr>
        <w:t xml:space="preserve"> </w:t>
      </w:r>
      <w:r w:rsidR="00883FE4" w:rsidRPr="0023222F">
        <w:rPr>
          <w:rFonts w:ascii="Times New Roman" w:hAnsi="Times New Roman" w:cs="Times New Roman"/>
          <w:sz w:val="28"/>
          <w:szCs w:val="28"/>
          <w:lang w:val="uk-UA"/>
        </w:rPr>
        <w:t xml:space="preserve">та матеріалів </w:t>
      </w:r>
      <w:r w:rsidR="002B39B6" w:rsidRPr="0023222F">
        <w:rPr>
          <w:rFonts w:ascii="Times New Roman" w:hAnsi="Times New Roman" w:cs="Times New Roman"/>
          <w:sz w:val="28"/>
          <w:szCs w:val="28"/>
          <w:lang w:val="uk-UA"/>
        </w:rPr>
        <w:t>кримінального судочинства</w:t>
      </w:r>
      <w:r w:rsidR="002B39B6" w:rsidRPr="0023222F">
        <w:rPr>
          <w:rFonts w:ascii="Times New Roman" w:hAnsi="Times New Roman"/>
          <w:sz w:val="28"/>
          <w:szCs w:val="28"/>
        </w:rPr>
        <w:t xml:space="preserve"> на кінец</w:t>
      </w:r>
      <w:r w:rsidR="005976D5" w:rsidRPr="0023222F">
        <w:rPr>
          <w:rFonts w:ascii="Times New Roman" w:hAnsi="Times New Roman"/>
          <w:sz w:val="28"/>
          <w:szCs w:val="28"/>
          <w:lang w:val="uk-UA"/>
        </w:rPr>
        <w:t>ь</w:t>
      </w:r>
      <w:r w:rsidR="002B39B6" w:rsidRPr="0023222F">
        <w:rPr>
          <w:rFonts w:ascii="Times New Roman" w:hAnsi="Times New Roman"/>
          <w:sz w:val="28"/>
          <w:szCs w:val="28"/>
        </w:rPr>
        <w:t xml:space="preserve"> </w:t>
      </w:r>
      <w:r w:rsidR="002B39B6" w:rsidRPr="0023222F">
        <w:rPr>
          <w:rFonts w:ascii="Times New Roman" w:hAnsi="Times New Roman"/>
          <w:sz w:val="28"/>
          <w:szCs w:val="28"/>
          <w:lang w:val="uk-UA"/>
        </w:rPr>
        <w:t>20</w:t>
      </w:r>
      <w:r w:rsidR="00883FE4" w:rsidRPr="0023222F">
        <w:rPr>
          <w:rFonts w:ascii="Times New Roman" w:hAnsi="Times New Roman"/>
          <w:sz w:val="28"/>
          <w:szCs w:val="28"/>
          <w:lang w:val="uk-UA"/>
        </w:rPr>
        <w:t>20</w:t>
      </w:r>
      <w:r w:rsidR="002B39B6" w:rsidRPr="0023222F">
        <w:rPr>
          <w:rFonts w:ascii="Times New Roman" w:hAnsi="Times New Roman"/>
          <w:sz w:val="28"/>
          <w:szCs w:val="28"/>
          <w:lang w:val="uk-UA"/>
        </w:rPr>
        <w:t xml:space="preserve"> року</w:t>
      </w:r>
      <w:r w:rsidR="0060425C" w:rsidRPr="0023222F">
        <w:rPr>
          <w:rFonts w:ascii="Times New Roman" w:hAnsi="Times New Roman"/>
          <w:sz w:val="28"/>
          <w:szCs w:val="28"/>
          <w:lang w:val="uk-UA"/>
        </w:rPr>
        <w:t xml:space="preserve"> в порівнянні </w:t>
      </w:r>
      <w:r w:rsidR="00231DEF" w:rsidRPr="0023222F">
        <w:rPr>
          <w:rFonts w:ascii="Times New Roman" w:hAnsi="Times New Roman"/>
          <w:sz w:val="28"/>
          <w:szCs w:val="28"/>
          <w:lang w:val="uk-UA"/>
        </w:rPr>
        <w:t>з</w:t>
      </w:r>
      <w:r w:rsidR="0060425C" w:rsidRPr="0023222F">
        <w:rPr>
          <w:rFonts w:ascii="Times New Roman" w:hAnsi="Times New Roman"/>
          <w:sz w:val="28"/>
          <w:szCs w:val="28"/>
          <w:lang w:val="uk-UA"/>
        </w:rPr>
        <w:t xml:space="preserve"> 20</w:t>
      </w:r>
      <w:r w:rsidR="00883FE4" w:rsidRPr="0023222F">
        <w:rPr>
          <w:rFonts w:ascii="Times New Roman" w:hAnsi="Times New Roman"/>
          <w:sz w:val="28"/>
          <w:szCs w:val="28"/>
          <w:lang w:val="uk-UA"/>
        </w:rPr>
        <w:t>19</w:t>
      </w:r>
      <w:r w:rsidR="0060425C" w:rsidRPr="0023222F">
        <w:rPr>
          <w:rFonts w:ascii="Times New Roman" w:hAnsi="Times New Roman"/>
          <w:sz w:val="28"/>
          <w:szCs w:val="28"/>
          <w:lang w:val="uk-UA"/>
        </w:rPr>
        <w:t xml:space="preserve"> роком</w:t>
      </w:r>
      <w:r w:rsidR="002B39B6" w:rsidRPr="0023222F">
        <w:rPr>
          <w:rFonts w:ascii="Times New Roman" w:hAnsi="Times New Roman"/>
          <w:sz w:val="28"/>
          <w:szCs w:val="28"/>
          <w:lang w:val="uk-UA"/>
        </w:rPr>
        <w:t xml:space="preserve">, </w:t>
      </w:r>
      <w:r w:rsidR="005976D5" w:rsidRPr="0023222F">
        <w:rPr>
          <w:rFonts w:ascii="Times New Roman" w:hAnsi="Times New Roman"/>
          <w:sz w:val="28"/>
          <w:szCs w:val="28"/>
          <w:lang w:val="uk-UA"/>
        </w:rPr>
        <w:t>вбачається,</w:t>
      </w:r>
      <w:r w:rsidR="00D87318" w:rsidRPr="0023222F">
        <w:rPr>
          <w:rFonts w:ascii="Times New Roman" w:hAnsi="Times New Roman"/>
          <w:sz w:val="28"/>
          <w:szCs w:val="28"/>
          <w:lang w:val="uk-UA"/>
        </w:rPr>
        <w:t xml:space="preserve"> що</w:t>
      </w:r>
      <w:r w:rsidR="00022605" w:rsidRPr="0023222F">
        <w:rPr>
          <w:rFonts w:ascii="Times New Roman" w:hAnsi="Times New Roman"/>
          <w:sz w:val="28"/>
          <w:szCs w:val="28"/>
          <w:lang w:val="uk-UA"/>
        </w:rPr>
        <w:t>:</w:t>
      </w:r>
      <w:r w:rsidR="002B39B6" w:rsidRPr="0023222F">
        <w:rPr>
          <w:rFonts w:ascii="Times New Roman" w:hAnsi="Times New Roman"/>
          <w:sz w:val="28"/>
          <w:szCs w:val="28"/>
          <w:lang w:val="uk-UA"/>
        </w:rPr>
        <w:t xml:space="preserve"> </w:t>
      </w:r>
    </w:p>
    <w:p w:rsidR="00022605" w:rsidRPr="0023222F" w:rsidRDefault="00052E4F" w:rsidP="00022605">
      <w:pPr>
        <w:spacing w:after="0"/>
        <w:jc w:val="both"/>
        <w:rPr>
          <w:rFonts w:ascii="Times New Roman" w:hAnsi="Times New Roman" w:cs="Times New Roman"/>
          <w:sz w:val="28"/>
          <w:szCs w:val="28"/>
          <w:lang w:val="uk-UA"/>
        </w:rPr>
      </w:pPr>
      <w:r w:rsidRPr="0023222F">
        <w:rPr>
          <w:rFonts w:ascii="Times New Roman" w:hAnsi="Times New Roman" w:cs="Times New Roman"/>
          <w:sz w:val="28"/>
          <w:szCs w:val="28"/>
          <w:lang w:val="uk-UA"/>
        </w:rPr>
        <w:t xml:space="preserve">    - зменшився відсоток на </w:t>
      </w:r>
      <w:r w:rsidR="00883FE4" w:rsidRPr="0023222F">
        <w:rPr>
          <w:rFonts w:ascii="Times New Roman" w:hAnsi="Times New Roman" w:cs="Times New Roman"/>
          <w:sz w:val="28"/>
          <w:szCs w:val="28"/>
          <w:lang w:val="uk-UA"/>
        </w:rPr>
        <w:t>2,3</w:t>
      </w:r>
      <w:r w:rsidRPr="0023222F">
        <w:rPr>
          <w:rFonts w:ascii="Times New Roman" w:hAnsi="Times New Roman" w:cs="Times New Roman"/>
          <w:sz w:val="28"/>
          <w:szCs w:val="28"/>
          <w:lang w:val="uk-UA"/>
        </w:rPr>
        <w:t>% нерозглянутих спр</w:t>
      </w:r>
      <w:r w:rsidR="006652AC" w:rsidRPr="0023222F">
        <w:rPr>
          <w:rFonts w:ascii="Times New Roman" w:hAnsi="Times New Roman" w:cs="Times New Roman"/>
          <w:sz w:val="28"/>
          <w:szCs w:val="28"/>
          <w:lang w:val="uk-UA"/>
        </w:rPr>
        <w:t>ав</w:t>
      </w:r>
      <w:r w:rsidRPr="0023222F">
        <w:rPr>
          <w:rFonts w:ascii="Times New Roman" w:hAnsi="Times New Roman" w:cs="Times New Roman"/>
          <w:sz w:val="28"/>
          <w:szCs w:val="28"/>
          <w:lang w:val="uk-UA"/>
        </w:rPr>
        <w:t xml:space="preserve"> </w:t>
      </w:r>
      <w:r w:rsidR="006652AC" w:rsidRPr="0023222F">
        <w:rPr>
          <w:rFonts w:ascii="Times New Roman" w:hAnsi="Times New Roman" w:cs="Times New Roman"/>
          <w:sz w:val="28"/>
          <w:szCs w:val="28"/>
          <w:lang w:val="uk-UA"/>
        </w:rPr>
        <w:t xml:space="preserve">понад 6 місяців до 1 року, та складає </w:t>
      </w:r>
      <w:r w:rsidR="00883FE4" w:rsidRPr="0023222F">
        <w:rPr>
          <w:rFonts w:ascii="Times New Roman" w:hAnsi="Times New Roman" w:cs="Times New Roman"/>
          <w:sz w:val="28"/>
          <w:szCs w:val="28"/>
          <w:lang w:val="uk-UA"/>
        </w:rPr>
        <w:t>10,4</w:t>
      </w:r>
      <w:r w:rsidR="006652AC" w:rsidRPr="0023222F">
        <w:rPr>
          <w:rFonts w:ascii="Times New Roman" w:hAnsi="Times New Roman" w:cs="Times New Roman"/>
          <w:sz w:val="28"/>
          <w:szCs w:val="28"/>
          <w:lang w:val="uk-UA"/>
        </w:rPr>
        <w:t>%;</w:t>
      </w:r>
    </w:p>
    <w:p w:rsidR="006652AC" w:rsidRPr="0023222F" w:rsidRDefault="006652AC" w:rsidP="00022605">
      <w:pPr>
        <w:spacing w:after="0"/>
        <w:jc w:val="both"/>
        <w:rPr>
          <w:rFonts w:ascii="Times New Roman" w:hAnsi="Times New Roman" w:cs="Times New Roman"/>
          <w:sz w:val="28"/>
          <w:szCs w:val="28"/>
          <w:lang w:val="uk-UA"/>
        </w:rPr>
      </w:pPr>
      <w:r w:rsidRPr="0023222F">
        <w:rPr>
          <w:rFonts w:ascii="Times New Roman" w:hAnsi="Times New Roman" w:cs="Times New Roman"/>
          <w:sz w:val="28"/>
          <w:szCs w:val="28"/>
          <w:lang w:val="uk-UA"/>
        </w:rPr>
        <w:t xml:space="preserve">     - з</w:t>
      </w:r>
      <w:r w:rsidR="00883FE4" w:rsidRPr="0023222F">
        <w:rPr>
          <w:rFonts w:ascii="Times New Roman" w:hAnsi="Times New Roman" w:cs="Times New Roman"/>
          <w:sz w:val="28"/>
          <w:szCs w:val="28"/>
          <w:lang w:val="uk-UA"/>
        </w:rPr>
        <w:t>меншився</w:t>
      </w:r>
      <w:r w:rsidRPr="0023222F">
        <w:rPr>
          <w:rFonts w:ascii="Times New Roman" w:hAnsi="Times New Roman" w:cs="Times New Roman"/>
          <w:sz w:val="28"/>
          <w:szCs w:val="28"/>
          <w:lang w:val="uk-UA"/>
        </w:rPr>
        <w:t xml:space="preserve"> відсоток на </w:t>
      </w:r>
      <w:r w:rsidR="00883FE4" w:rsidRPr="0023222F">
        <w:rPr>
          <w:rFonts w:ascii="Times New Roman" w:hAnsi="Times New Roman" w:cs="Times New Roman"/>
          <w:sz w:val="28"/>
          <w:szCs w:val="28"/>
          <w:lang w:val="uk-UA"/>
        </w:rPr>
        <w:t>3,9</w:t>
      </w:r>
      <w:r w:rsidRPr="0023222F">
        <w:rPr>
          <w:rFonts w:ascii="Times New Roman" w:hAnsi="Times New Roman" w:cs="Times New Roman"/>
          <w:sz w:val="28"/>
          <w:szCs w:val="28"/>
          <w:lang w:val="uk-UA"/>
        </w:rPr>
        <w:t xml:space="preserve">% нерозглянутих справ понад 1 до 2 років, та складає </w:t>
      </w:r>
      <w:r w:rsidR="00883FE4" w:rsidRPr="0023222F">
        <w:rPr>
          <w:rFonts w:ascii="Times New Roman" w:hAnsi="Times New Roman" w:cs="Times New Roman"/>
          <w:sz w:val="28"/>
          <w:szCs w:val="28"/>
          <w:lang w:val="uk-UA"/>
        </w:rPr>
        <w:t>19,4</w:t>
      </w:r>
      <w:r w:rsidRPr="0023222F">
        <w:rPr>
          <w:rFonts w:ascii="Times New Roman" w:hAnsi="Times New Roman" w:cs="Times New Roman"/>
          <w:sz w:val="28"/>
          <w:szCs w:val="28"/>
          <w:lang w:val="uk-UA"/>
        </w:rPr>
        <w:t>%;</w:t>
      </w:r>
    </w:p>
    <w:p w:rsidR="006652AC" w:rsidRPr="0023222F" w:rsidRDefault="006652AC" w:rsidP="00022605">
      <w:pPr>
        <w:spacing w:after="0"/>
        <w:jc w:val="both"/>
        <w:rPr>
          <w:rFonts w:ascii="Times New Roman" w:hAnsi="Times New Roman" w:cs="Times New Roman"/>
          <w:sz w:val="28"/>
          <w:szCs w:val="28"/>
          <w:lang w:val="uk-UA"/>
        </w:rPr>
      </w:pPr>
      <w:r w:rsidRPr="0023222F">
        <w:rPr>
          <w:rFonts w:ascii="Times New Roman" w:hAnsi="Times New Roman" w:cs="Times New Roman"/>
          <w:sz w:val="28"/>
          <w:szCs w:val="28"/>
          <w:lang w:val="uk-UA"/>
        </w:rPr>
        <w:t xml:space="preserve">     - збільшився відсоток</w:t>
      </w:r>
      <w:r w:rsidR="00291DED" w:rsidRPr="0023222F">
        <w:rPr>
          <w:rFonts w:ascii="Times New Roman" w:hAnsi="Times New Roman" w:cs="Times New Roman"/>
          <w:sz w:val="28"/>
          <w:szCs w:val="28"/>
          <w:lang w:val="uk-UA"/>
        </w:rPr>
        <w:t xml:space="preserve"> на 5,</w:t>
      </w:r>
      <w:r w:rsidR="00883FE4" w:rsidRPr="0023222F">
        <w:rPr>
          <w:rFonts w:ascii="Times New Roman" w:hAnsi="Times New Roman" w:cs="Times New Roman"/>
          <w:sz w:val="28"/>
          <w:szCs w:val="28"/>
          <w:lang w:val="uk-UA"/>
        </w:rPr>
        <w:t>5</w:t>
      </w:r>
      <w:r w:rsidR="00291DED" w:rsidRPr="0023222F">
        <w:rPr>
          <w:rFonts w:ascii="Times New Roman" w:hAnsi="Times New Roman" w:cs="Times New Roman"/>
          <w:sz w:val="28"/>
          <w:szCs w:val="28"/>
          <w:lang w:val="uk-UA"/>
        </w:rPr>
        <w:t xml:space="preserve">% нерозглянутих справ понад 2 роки, та складає </w:t>
      </w:r>
      <w:r w:rsidR="00883FE4" w:rsidRPr="0023222F">
        <w:rPr>
          <w:rFonts w:ascii="Times New Roman" w:hAnsi="Times New Roman" w:cs="Times New Roman"/>
          <w:sz w:val="28"/>
          <w:szCs w:val="28"/>
          <w:lang w:val="uk-UA"/>
        </w:rPr>
        <w:t>15,1</w:t>
      </w:r>
      <w:r w:rsidR="00291DED" w:rsidRPr="0023222F">
        <w:rPr>
          <w:rFonts w:ascii="Times New Roman" w:hAnsi="Times New Roman" w:cs="Times New Roman"/>
          <w:sz w:val="28"/>
          <w:szCs w:val="28"/>
          <w:lang w:val="uk-UA"/>
        </w:rPr>
        <w:t>%.</w:t>
      </w:r>
    </w:p>
    <w:p w:rsidR="00291DED" w:rsidRPr="0023222F" w:rsidRDefault="00291DED" w:rsidP="00291DED">
      <w:pPr>
        <w:spacing w:after="0"/>
        <w:jc w:val="both"/>
        <w:rPr>
          <w:rFonts w:ascii="Times New Roman" w:hAnsi="Times New Roman"/>
          <w:sz w:val="28"/>
          <w:szCs w:val="28"/>
          <w:lang w:val="uk-UA"/>
        </w:rPr>
      </w:pPr>
      <w:r w:rsidRPr="0023222F">
        <w:rPr>
          <w:rFonts w:ascii="Times New Roman" w:hAnsi="Times New Roman"/>
          <w:sz w:val="28"/>
          <w:szCs w:val="28"/>
          <w:lang w:val="uk-UA"/>
        </w:rPr>
        <w:t xml:space="preserve">    Щодо з</w:t>
      </w:r>
      <w:r w:rsidRPr="0023222F">
        <w:rPr>
          <w:rFonts w:ascii="Times New Roman" w:hAnsi="Times New Roman"/>
          <w:sz w:val="28"/>
          <w:szCs w:val="28"/>
        </w:rPr>
        <w:t>алиш</w:t>
      </w:r>
      <w:r w:rsidRPr="0023222F">
        <w:rPr>
          <w:rFonts w:ascii="Times New Roman" w:hAnsi="Times New Roman"/>
          <w:sz w:val="28"/>
          <w:szCs w:val="28"/>
          <w:lang w:val="uk-UA"/>
        </w:rPr>
        <w:t>ку</w:t>
      </w:r>
      <w:r w:rsidRPr="0023222F">
        <w:rPr>
          <w:rFonts w:ascii="Times New Roman" w:hAnsi="Times New Roman"/>
          <w:sz w:val="28"/>
          <w:szCs w:val="28"/>
        </w:rPr>
        <w:t xml:space="preserve"> нерозглянутих справ</w:t>
      </w:r>
      <w:r w:rsidR="00883FE4" w:rsidRPr="0023222F">
        <w:rPr>
          <w:rFonts w:ascii="Times New Roman" w:hAnsi="Times New Roman"/>
          <w:sz w:val="28"/>
          <w:szCs w:val="28"/>
          <w:lang w:val="uk-UA"/>
        </w:rPr>
        <w:t xml:space="preserve"> та матеріалів</w:t>
      </w:r>
      <w:r w:rsidRPr="0023222F">
        <w:rPr>
          <w:rFonts w:ascii="Times New Roman" w:hAnsi="Times New Roman" w:cs="Times New Roman"/>
          <w:sz w:val="28"/>
          <w:szCs w:val="28"/>
          <w:lang w:val="uk-UA"/>
        </w:rPr>
        <w:t xml:space="preserve"> цивільного судочинства</w:t>
      </w:r>
      <w:r w:rsidRPr="0023222F">
        <w:rPr>
          <w:rFonts w:ascii="Times New Roman" w:hAnsi="Times New Roman"/>
          <w:sz w:val="28"/>
          <w:szCs w:val="28"/>
        </w:rPr>
        <w:t xml:space="preserve"> на кінец</w:t>
      </w:r>
      <w:r w:rsidRPr="0023222F">
        <w:rPr>
          <w:rFonts w:ascii="Times New Roman" w:hAnsi="Times New Roman"/>
          <w:sz w:val="28"/>
          <w:szCs w:val="28"/>
          <w:lang w:val="uk-UA"/>
        </w:rPr>
        <w:t>ь</w:t>
      </w:r>
      <w:r w:rsidRPr="0023222F">
        <w:rPr>
          <w:rFonts w:ascii="Times New Roman" w:hAnsi="Times New Roman"/>
          <w:sz w:val="28"/>
          <w:szCs w:val="28"/>
        </w:rPr>
        <w:t xml:space="preserve"> </w:t>
      </w:r>
      <w:r w:rsidRPr="0023222F">
        <w:rPr>
          <w:rFonts w:ascii="Times New Roman" w:hAnsi="Times New Roman"/>
          <w:sz w:val="28"/>
          <w:szCs w:val="28"/>
          <w:lang w:val="uk-UA"/>
        </w:rPr>
        <w:t>20</w:t>
      </w:r>
      <w:r w:rsidR="00883FE4" w:rsidRPr="0023222F">
        <w:rPr>
          <w:rFonts w:ascii="Times New Roman" w:hAnsi="Times New Roman"/>
          <w:sz w:val="28"/>
          <w:szCs w:val="28"/>
          <w:lang w:val="uk-UA"/>
        </w:rPr>
        <w:t>20</w:t>
      </w:r>
      <w:r w:rsidRPr="0023222F">
        <w:rPr>
          <w:rFonts w:ascii="Times New Roman" w:hAnsi="Times New Roman"/>
          <w:sz w:val="28"/>
          <w:szCs w:val="28"/>
          <w:lang w:val="uk-UA"/>
        </w:rPr>
        <w:t xml:space="preserve"> року в порівнянні з 20</w:t>
      </w:r>
      <w:r w:rsidR="00883FE4" w:rsidRPr="0023222F">
        <w:rPr>
          <w:rFonts w:ascii="Times New Roman" w:hAnsi="Times New Roman"/>
          <w:sz w:val="28"/>
          <w:szCs w:val="28"/>
          <w:lang w:val="uk-UA"/>
        </w:rPr>
        <w:t>19</w:t>
      </w:r>
      <w:r w:rsidRPr="0023222F">
        <w:rPr>
          <w:rFonts w:ascii="Times New Roman" w:hAnsi="Times New Roman"/>
          <w:sz w:val="28"/>
          <w:szCs w:val="28"/>
          <w:lang w:val="uk-UA"/>
        </w:rPr>
        <w:t xml:space="preserve"> роком, вбачається, що: </w:t>
      </w:r>
    </w:p>
    <w:p w:rsidR="00291DED" w:rsidRPr="0023222F" w:rsidRDefault="00291DED" w:rsidP="00291DED">
      <w:pPr>
        <w:spacing w:after="0"/>
        <w:jc w:val="both"/>
        <w:rPr>
          <w:rFonts w:ascii="Times New Roman" w:hAnsi="Times New Roman" w:cs="Times New Roman"/>
          <w:sz w:val="28"/>
          <w:szCs w:val="28"/>
          <w:lang w:val="uk-UA"/>
        </w:rPr>
      </w:pPr>
      <w:r w:rsidRPr="0023222F">
        <w:rPr>
          <w:rFonts w:ascii="Times New Roman" w:hAnsi="Times New Roman" w:cs="Times New Roman"/>
          <w:sz w:val="28"/>
          <w:szCs w:val="28"/>
          <w:lang w:val="uk-UA"/>
        </w:rPr>
        <w:t xml:space="preserve">    - </w:t>
      </w:r>
      <w:r w:rsidR="004E291B" w:rsidRPr="0023222F">
        <w:rPr>
          <w:rFonts w:ascii="Times New Roman" w:hAnsi="Times New Roman" w:cs="Times New Roman"/>
          <w:sz w:val="28"/>
          <w:szCs w:val="28"/>
          <w:lang w:val="uk-UA"/>
        </w:rPr>
        <w:t>збільшився</w:t>
      </w:r>
      <w:r w:rsidRPr="0023222F">
        <w:rPr>
          <w:rFonts w:ascii="Times New Roman" w:hAnsi="Times New Roman" w:cs="Times New Roman"/>
          <w:sz w:val="28"/>
          <w:szCs w:val="28"/>
          <w:lang w:val="uk-UA"/>
        </w:rPr>
        <w:t xml:space="preserve"> відсоток на </w:t>
      </w:r>
      <w:r w:rsidR="004E291B" w:rsidRPr="0023222F">
        <w:rPr>
          <w:rFonts w:ascii="Times New Roman" w:hAnsi="Times New Roman" w:cs="Times New Roman"/>
          <w:sz w:val="28"/>
          <w:szCs w:val="28"/>
          <w:lang w:val="uk-UA"/>
        </w:rPr>
        <w:t>2,2</w:t>
      </w:r>
      <w:r w:rsidRPr="0023222F">
        <w:rPr>
          <w:rFonts w:ascii="Times New Roman" w:hAnsi="Times New Roman" w:cs="Times New Roman"/>
          <w:sz w:val="28"/>
          <w:szCs w:val="28"/>
          <w:lang w:val="uk-UA"/>
        </w:rPr>
        <w:t xml:space="preserve">% нерозглянутих справ </w:t>
      </w:r>
      <w:r w:rsidR="009E678A" w:rsidRPr="0023222F">
        <w:rPr>
          <w:rFonts w:ascii="Times New Roman" w:hAnsi="Times New Roman" w:cs="Times New Roman"/>
          <w:sz w:val="28"/>
          <w:szCs w:val="28"/>
          <w:lang w:val="uk-UA"/>
        </w:rPr>
        <w:t xml:space="preserve">та матеріалів </w:t>
      </w:r>
      <w:r w:rsidRPr="0023222F">
        <w:rPr>
          <w:rFonts w:ascii="Times New Roman" w:hAnsi="Times New Roman" w:cs="Times New Roman"/>
          <w:sz w:val="28"/>
          <w:szCs w:val="28"/>
          <w:lang w:val="uk-UA"/>
        </w:rPr>
        <w:t xml:space="preserve">понад 6 місяців до 1 року, та складає </w:t>
      </w:r>
      <w:r w:rsidR="004E291B" w:rsidRPr="0023222F">
        <w:rPr>
          <w:rFonts w:ascii="Times New Roman" w:hAnsi="Times New Roman" w:cs="Times New Roman"/>
          <w:sz w:val="28"/>
          <w:szCs w:val="28"/>
          <w:lang w:val="uk-UA"/>
        </w:rPr>
        <w:t>7,1</w:t>
      </w:r>
      <w:r w:rsidRPr="0023222F">
        <w:rPr>
          <w:rFonts w:ascii="Times New Roman" w:hAnsi="Times New Roman" w:cs="Times New Roman"/>
          <w:sz w:val="28"/>
          <w:szCs w:val="28"/>
          <w:lang w:val="uk-UA"/>
        </w:rPr>
        <w:t>%;</w:t>
      </w:r>
    </w:p>
    <w:p w:rsidR="00291DED" w:rsidRPr="0023222F" w:rsidRDefault="00291DED" w:rsidP="00291DED">
      <w:pPr>
        <w:spacing w:after="0"/>
        <w:jc w:val="both"/>
        <w:rPr>
          <w:rFonts w:ascii="Times New Roman" w:hAnsi="Times New Roman" w:cs="Times New Roman"/>
          <w:sz w:val="28"/>
          <w:szCs w:val="28"/>
          <w:lang w:val="uk-UA"/>
        </w:rPr>
      </w:pPr>
      <w:r w:rsidRPr="0023222F">
        <w:rPr>
          <w:rFonts w:ascii="Times New Roman" w:hAnsi="Times New Roman" w:cs="Times New Roman"/>
          <w:sz w:val="28"/>
          <w:szCs w:val="28"/>
          <w:lang w:val="uk-UA"/>
        </w:rPr>
        <w:t xml:space="preserve">     - </w:t>
      </w:r>
      <w:r w:rsidR="00395A3A" w:rsidRPr="0023222F">
        <w:rPr>
          <w:rFonts w:ascii="Times New Roman" w:hAnsi="Times New Roman" w:cs="Times New Roman"/>
          <w:sz w:val="28"/>
          <w:szCs w:val="28"/>
          <w:lang w:val="uk-UA"/>
        </w:rPr>
        <w:t>з</w:t>
      </w:r>
      <w:r w:rsidR="004E291B" w:rsidRPr="0023222F">
        <w:rPr>
          <w:rFonts w:ascii="Times New Roman" w:hAnsi="Times New Roman" w:cs="Times New Roman"/>
          <w:sz w:val="28"/>
          <w:szCs w:val="28"/>
          <w:lang w:val="uk-UA"/>
        </w:rPr>
        <w:t>більшився</w:t>
      </w:r>
      <w:r w:rsidRPr="0023222F">
        <w:rPr>
          <w:rFonts w:ascii="Times New Roman" w:hAnsi="Times New Roman" w:cs="Times New Roman"/>
          <w:sz w:val="28"/>
          <w:szCs w:val="28"/>
          <w:lang w:val="uk-UA"/>
        </w:rPr>
        <w:t xml:space="preserve"> відсоток на </w:t>
      </w:r>
      <w:r w:rsidR="004E291B" w:rsidRPr="0023222F">
        <w:rPr>
          <w:rFonts w:ascii="Times New Roman" w:hAnsi="Times New Roman" w:cs="Times New Roman"/>
          <w:sz w:val="28"/>
          <w:szCs w:val="28"/>
          <w:lang w:val="uk-UA"/>
        </w:rPr>
        <w:t>1,0</w:t>
      </w:r>
      <w:r w:rsidRPr="0023222F">
        <w:rPr>
          <w:rFonts w:ascii="Times New Roman" w:hAnsi="Times New Roman" w:cs="Times New Roman"/>
          <w:sz w:val="28"/>
          <w:szCs w:val="28"/>
          <w:lang w:val="uk-UA"/>
        </w:rPr>
        <w:t>% нерозглянутих справ</w:t>
      </w:r>
      <w:r w:rsidR="009E678A" w:rsidRPr="0023222F">
        <w:rPr>
          <w:rFonts w:ascii="Times New Roman" w:hAnsi="Times New Roman" w:cs="Times New Roman"/>
          <w:sz w:val="28"/>
          <w:szCs w:val="28"/>
          <w:lang w:val="uk-UA"/>
        </w:rPr>
        <w:t xml:space="preserve"> та матеріалів</w:t>
      </w:r>
      <w:r w:rsidRPr="0023222F">
        <w:rPr>
          <w:rFonts w:ascii="Times New Roman" w:hAnsi="Times New Roman" w:cs="Times New Roman"/>
          <w:sz w:val="28"/>
          <w:szCs w:val="28"/>
          <w:lang w:val="uk-UA"/>
        </w:rPr>
        <w:t xml:space="preserve"> понад 1 до 2 років, та складає </w:t>
      </w:r>
      <w:r w:rsidR="009E678A" w:rsidRPr="0023222F">
        <w:rPr>
          <w:rFonts w:ascii="Times New Roman" w:hAnsi="Times New Roman" w:cs="Times New Roman"/>
          <w:sz w:val="28"/>
          <w:szCs w:val="28"/>
          <w:lang w:val="uk-UA"/>
        </w:rPr>
        <w:t>3</w:t>
      </w:r>
      <w:r w:rsidR="00395A3A" w:rsidRPr="0023222F">
        <w:rPr>
          <w:rFonts w:ascii="Times New Roman" w:hAnsi="Times New Roman" w:cs="Times New Roman"/>
          <w:sz w:val="28"/>
          <w:szCs w:val="28"/>
          <w:lang w:val="uk-UA"/>
        </w:rPr>
        <w:t>,4</w:t>
      </w:r>
      <w:r w:rsidRPr="0023222F">
        <w:rPr>
          <w:rFonts w:ascii="Times New Roman" w:hAnsi="Times New Roman" w:cs="Times New Roman"/>
          <w:sz w:val="28"/>
          <w:szCs w:val="28"/>
          <w:lang w:val="uk-UA"/>
        </w:rPr>
        <w:t>%;</w:t>
      </w:r>
    </w:p>
    <w:p w:rsidR="00291DED" w:rsidRPr="0023222F" w:rsidRDefault="00291DED" w:rsidP="00291DED">
      <w:pPr>
        <w:spacing w:after="0"/>
        <w:jc w:val="both"/>
        <w:rPr>
          <w:rFonts w:ascii="Times New Roman" w:hAnsi="Times New Roman" w:cs="Times New Roman"/>
          <w:sz w:val="28"/>
          <w:szCs w:val="28"/>
          <w:lang w:val="uk-UA"/>
        </w:rPr>
      </w:pPr>
      <w:r w:rsidRPr="0023222F">
        <w:rPr>
          <w:rFonts w:ascii="Times New Roman" w:hAnsi="Times New Roman" w:cs="Times New Roman"/>
          <w:sz w:val="28"/>
          <w:szCs w:val="28"/>
          <w:lang w:val="uk-UA"/>
        </w:rPr>
        <w:t xml:space="preserve">     - </w:t>
      </w:r>
      <w:r w:rsidR="009E678A" w:rsidRPr="0023222F">
        <w:rPr>
          <w:rFonts w:ascii="Times New Roman" w:hAnsi="Times New Roman" w:cs="Times New Roman"/>
          <w:sz w:val="28"/>
          <w:szCs w:val="28"/>
          <w:lang w:val="uk-UA"/>
        </w:rPr>
        <w:t xml:space="preserve">збільшився </w:t>
      </w:r>
      <w:r w:rsidR="00134CC3" w:rsidRPr="0023222F">
        <w:rPr>
          <w:rFonts w:ascii="Times New Roman" w:hAnsi="Times New Roman" w:cs="Times New Roman"/>
          <w:sz w:val="28"/>
          <w:szCs w:val="28"/>
          <w:lang w:val="uk-UA"/>
        </w:rPr>
        <w:t>відсоток</w:t>
      </w:r>
      <w:r w:rsidR="009E678A" w:rsidRPr="0023222F">
        <w:rPr>
          <w:rFonts w:ascii="Times New Roman" w:hAnsi="Times New Roman" w:cs="Times New Roman"/>
          <w:sz w:val="28"/>
          <w:szCs w:val="28"/>
          <w:lang w:val="uk-UA"/>
        </w:rPr>
        <w:t xml:space="preserve"> на 0,9%</w:t>
      </w:r>
      <w:r w:rsidR="00134CC3" w:rsidRPr="0023222F">
        <w:rPr>
          <w:rFonts w:ascii="Times New Roman" w:hAnsi="Times New Roman" w:cs="Times New Roman"/>
          <w:sz w:val="28"/>
          <w:szCs w:val="28"/>
          <w:lang w:val="uk-UA"/>
        </w:rPr>
        <w:t xml:space="preserve"> нерозглянутих справ </w:t>
      </w:r>
      <w:r w:rsidR="009E678A" w:rsidRPr="0023222F">
        <w:rPr>
          <w:rFonts w:ascii="Times New Roman" w:hAnsi="Times New Roman" w:cs="Times New Roman"/>
          <w:sz w:val="28"/>
          <w:szCs w:val="28"/>
          <w:lang w:val="uk-UA"/>
        </w:rPr>
        <w:t>та матеріалів</w:t>
      </w:r>
      <w:r w:rsidR="00134CC3" w:rsidRPr="0023222F">
        <w:rPr>
          <w:rFonts w:ascii="Times New Roman" w:hAnsi="Times New Roman" w:cs="Times New Roman"/>
          <w:sz w:val="28"/>
          <w:szCs w:val="28"/>
          <w:lang w:val="uk-UA"/>
        </w:rPr>
        <w:t xml:space="preserve"> понад 2 роки складає 1,</w:t>
      </w:r>
      <w:r w:rsidR="009E678A" w:rsidRPr="0023222F">
        <w:rPr>
          <w:rFonts w:ascii="Times New Roman" w:hAnsi="Times New Roman" w:cs="Times New Roman"/>
          <w:sz w:val="28"/>
          <w:szCs w:val="28"/>
          <w:lang w:val="uk-UA"/>
        </w:rPr>
        <w:t>9</w:t>
      </w:r>
      <w:r w:rsidR="00134CC3" w:rsidRPr="0023222F">
        <w:rPr>
          <w:rFonts w:ascii="Times New Roman" w:hAnsi="Times New Roman" w:cs="Times New Roman"/>
          <w:sz w:val="28"/>
          <w:szCs w:val="28"/>
          <w:lang w:val="uk-UA"/>
        </w:rPr>
        <w:t>%.</w:t>
      </w:r>
    </w:p>
    <w:p w:rsidR="00291DED" w:rsidRPr="0023222F" w:rsidRDefault="00291DED" w:rsidP="00022605">
      <w:pPr>
        <w:spacing w:after="0"/>
        <w:jc w:val="both"/>
        <w:rPr>
          <w:rFonts w:ascii="Times New Roman" w:hAnsi="Times New Roman" w:cs="Times New Roman"/>
          <w:sz w:val="28"/>
          <w:szCs w:val="28"/>
          <w:lang w:val="uk-UA"/>
        </w:rPr>
      </w:pPr>
    </w:p>
    <w:p w:rsidR="007117D3" w:rsidRPr="0023222F" w:rsidRDefault="007117D3" w:rsidP="00181C72">
      <w:pPr>
        <w:spacing w:after="0"/>
        <w:jc w:val="both"/>
        <w:rPr>
          <w:rFonts w:ascii="Times New Roman" w:hAnsi="Times New Roman" w:cs="Times New Roman"/>
          <w:sz w:val="28"/>
          <w:szCs w:val="28"/>
          <w:lang w:val="uk-UA"/>
        </w:rPr>
      </w:pPr>
      <w:r w:rsidRPr="0023222F">
        <w:rPr>
          <w:rFonts w:ascii="Times New Roman" w:hAnsi="Times New Roman" w:cs="Times New Roman"/>
          <w:sz w:val="28"/>
          <w:szCs w:val="28"/>
          <w:lang w:val="uk-UA"/>
        </w:rPr>
        <w:t xml:space="preserve">        Що стосується чинників, яки впливали на оперативність розгляду справ</w:t>
      </w:r>
      <w:r w:rsidR="00241CFB" w:rsidRPr="0023222F">
        <w:rPr>
          <w:rFonts w:ascii="Times New Roman" w:hAnsi="Times New Roman" w:cs="Times New Roman"/>
          <w:sz w:val="28"/>
          <w:szCs w:val="28"/>
          <w:lang w:val="uk-UA"/>
        </w:rPr>
        <w:t xml:space="preserve"> кримінального судочинства</w:t>
      </w:r>
      <w:r w:rsidRPr="0023222F">
        <w:rPr>
          <w:rFonts w:ascii="Times New Roman" w:hAnsi="Times New Roman" w:cs="Times New Roman"/>
          <w:sz w:val="28"/>
          <w:szCs w:val="28"/>
          <w:lang w:val="uk-UA"/>
        </w:rPr>
        <w:t xml:space="preserve">, це: </w:t>
      </w:r>
    </w:p>
    <w:tbl>
      <w:tblPr>
        <w:tblStyle w:val="a4"/>
        <w:tblW w:w="0" w:type="auto"/>
        <w:tblLayout w:type="fixed"/>
        <w:tblLook w:val="04A0"/>
      </w:tblPr>
      <w:tblGrid>
        <w:gridCol w:w="1170"/>
        <w:gridCol w:w="1348"/>
        <w:gridCol w:w="1276"/>
        <w:gridCol w:w="1559"/>
        <w:gridCol w:w="1418"/>
        <w:gridCol w:w="1134"/>
        <w:gridCol w:w="1666"/>
      </w:tblGrid>
      <w:tr w:rsidR="007117D3" w:rsidRPr="0023222F" w:rsidTr="007117D3">
        <w:tc>
          <w:tcPr>
            <w:tcW w:w="1170" w:type="dxa"/>
            <w:vMerge w:val="restart"/>
          </w:tcPr>
          <w:p w:rsidR="007117D3" w:rsidRPr="0023222F" w:rsidRDefault="007117D3" w:rsidP="007117D3">
            <w:pPr>
              <w:ind w:left="113" w:right="113"/>
              <w:rPr>
                <w:rFonts w:ascii="Times New Roman" w:hAnsi="Times New Roman"/>
                <w:sz w:val="24"/>
                <w:szCs w:val="24"/>
                <w:lang w:val="uk-UA"/>
              </w:rPr>
            </w:pPr>
          </w:p>
          <w:p w:rsidR="007117D3" w:rsidRPr="0023222F" w:rsidRDefault="007117D3" w:rsidP="007117D3">
            <w:pPr>
              <w:ind w:left="113" w:right="113"/>
              <w:rPr>
                <w:rFonts w:ascii="Times New Roman" w:hAnsi="Times New Roman"/>
                <w:sz w:val="24"/>
                <w:szCs w:val="24"/>
                <w:lang w:val="uk-UA"/>
              </w:rPr>
            </w:pPr>
            <w:r w:rsidRPr="0023222F">
              <w:rPr>
                <w:rFonts w:ascii="Times New Roman" w:hAnsi="Times New Roman"/>
                <w:sz w:val="24"/>
                <w:szCs w:val="24"/>
                <w:lang w:val="uk-UA"/>
              </w:rPr>
              <w:t>Період</w:t>
            </w:r>
          </w:p>
          <w:p w:rsidR="007117D3" w:rsidRPr="0023222F" w:rsidRDefault="007117D3" w:rsidP="007117D3">
            <w:pPr>
              <w:jc w:val="center"/>
              <w:rPr>
                <w:rFonts w:ascii="Times New Roman" w:hAnsi="Times New Roman" w:cs="Times New Roman"/>
                <w:sz w:val="24"/>
                <w:szCs w:val="24"/>
                <w:lang w:val="uk-UA"/>
              </w:rPr>
            </w:pPr>
          </w:p>
        </w:tc>
        <w:tc>
          <w:tcPr>
            <w:tcW w:w="6735" w:type="dxa"/>
            <w:gridSpan w:val="5"/>
          </w:tcPr>
          <w:p w:rsidR="007117D3" w:rsidRPr="0023222F" w:rsidRDefault="007117D3" w:rsidP="007117D3">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Неявка учасників процесу</w:t>
            </w:r>
          </w:p>
          <w:p w:rsidR="007117D3" w:rsidRPr="0023222F" w:rsidRDefault="007117D3" w:rsidP="007117D3">
            <w:pPr>
              <w:jc w:val="center"/>
              <w:rPr>
                <w:rFonts w:ascii="Times New Roman" w:hAnsi="Times New Roman" w:cs="Times New Roman"/>
                <w:sz w:val="24"/>
                <w:szCs w:val="24"/>
                <w:lang w:val="uk-UA"/>
              </w:rPr>
            </w:pPr>
          </w:p>
        </w:tc>
        <w:tc>
          <w:tcPr>
            <w:tcW w:w="1666" w:type="dxa"/>
            <w:vMerge w:val="restart"/>
          </w:tcPr>
          <w:p w:rsidR="007117D3" w:rsidRPr="0023222F" w:rsidRDefault="007117D3" w:rsidP="007117D3">
            <w:pPr>
              <w:jc w:val="center"/>
              <w:rPr>
                <w:rFonts w:ascii="Times New Roman" w:hAnsi="Times New Roman" w:cs="Times New Roman"/>
                <w:sz w:val="24"/>
                <w:szCs w:val="24"/>
                <w:lang w:val="uk-UA"/>
              </w:rPr>
            </w:pPr>
          </w:p>
          <w:p w:rsidR="007117D3" w:rsidRPr="0023222F" w:rsidRDefault="007117D3" w:rsidP="005F4C3E">
            <w:pPr>
              <w:jc w:val="center"/>
              <w:rPr>
                <w:rFonts w:ascii="Times New Roman" w:hAnsi="Times New Roman" w:cs="Times New Roman"/>
                <w:lang w:val="uk-UA"/>
              </w:rPr>
            </w:pPr>
            <w:r w:rsidRPr="0023222F">
              <w:rPr>
                <w:rFonts w:ascii="Times New Roman" w:hAnsi="Times New Roman" w:cs="Times New Roman"/>
                <w:lang w:val="uk-UA"/>
              </w:rPr>
              <w:t xml:space="preserve">Не доставка </w:t>
            </w:r>
            <w:r w:rsidR="005F4C3E" w:rsidRPr="0023222F">
              <w:rPr>
                <w:rFonts w:ascii="Times New Roman" w:hAnsi="Times New Roman" w:cs="Times New Roman"/>
                <w:lang w:val="uk-UA"/>
              </w:rPr>
              <w:t xml:space="preserve">обвинувачених </w:t>
            </w:r>
            <w:r w:rsidRPr="0023222F">
              <w:rPr>
                <w:rFonts w:ascii="Times New Roman" w:hAnsi="Times New Roman" w:cs="Times New Roman"/>
                <w:lang w:val="uk-UA"/>
              </w:rPr>
              <w:t>конвоєм</w:t>
            </w:r>
          </w:p>
        </w:tc>
      </w:tr>
      <w:tr w:rsidR="00327930" w:rsidRPr="0023222F" w:rsidTr="00327930">
        <w:tc>
          <w:tcPr>
            <w:tcW w:w="1170" w:type="dxa"/>
            <w:vMerge/>
          </w:tcPr>
          <w:p w:rsidR="00327930" w:rsidRPr="0023222F" w:rsidRDefault="00327930" w:rsidP="007117D3">
            <w:pPr>
              <w:jc w:val="center"/>
              <w:rPr>
                <w:rFonts w:ascii="Times New Roman" w:hAnsi="Times New Roman" w:cs="Times New Roman"/>
                <w:sz w:val="24"/>
                <w:szCs w:val="24"/>
                <w:lang w:val="uk-UA"/>
              </w:rPr>
            </w:pPr>
          </w:p>
        </w:tc>
        <w:tc>
          <w:tcPr>
            <w:tcW w:w="1348" w:type="dxa"/>
          </w:tcPr>
          <w:p w:rsidR="00327930" w:rsidRPr="0023222F" w:rsidRDefault="000871BD" w:rsidP="007117D3">
            <w:pPr>
              <w:jc w:val="center"/>
              <w:rPr>
                <w:rFonts w:ascii="Times New Roman" w:hAnsi="Times New Roman" w:cs="Times New Roman"/>
                <w:lang w:val="uk-UA"/>
              </w:rPr>
            </w:pPr>
            <w:r w:rsidRPr="0023222F">
              <w:rPr>
                <w:rFonts w:ascii="Times New Roman" w:hAnsi="Times New Roman" w:cs="Times New Roman"/>
                <w:lang w:val="uk-UA"/>
              </w:rPr>
              <w:t>обвинуваченого</w:t>
            </w:r>
          </w:p>
        </w:tc>
        <w:tc>
          <w:tcPr>
            <w:tcW w:w="1276" w:type="dxa"/>
          </w:tcPr>
          <w:p w:rsidR="00327930" w:rsidRPr="0023222F" w:rsidRDefault="00327930" w:rsidP="007117D3">
            <w:pPr>
              <w:jc w:val="center"/>
              <w:rPr>
                <w:rFonts w:ascii="Times New Roman" w:hAnsi="Times New Roman" w:cs="Times New Roman"/>
                <w:lang w:val="uk-UA"/>
              </w:rPr>
            </w:pPr>
            <w:r w:rsidRPr="0023222F">
              <w:rPr>
                <w:rFonts w:ascii="Times New Roman" w:hAnsi="Times New Roman" w:cs="Times New Roman"/>
                <w:lang w:val="uk-UA"/>
              </w:rPr>
              <w:t>прокурора</w:t>
            </w:r>
          </w:p>
        </w:tc>
        <w:tc>
          <w:tcPr>
            <w:tcW w:w="1559" w:type="dxa"/>
          </w:tcPr>
          <w:p w:rsidR="00327930" w:rsidRPr="0023222F" w:rsidRDefault="00327930" w:rsidP="007117D3">
            <w:pPr>
              <w:jc w:val="center"/>
              <w:rPr>
                <w:rFonts w:ascii="Times New Roman" w:hAnsi="Times New Roman" w:cs="Times New Roman"/>
                <w:lang w:val="uk-UA"/>
              </w:rPr>
            </w:pPr>
            <w:r w:rsidRPr="0023222F">
              <w:rPr>
                <w:rFonts w:ascii="Times New Roman" w:hAnsi="Times New Roman" w:cs="Times New Roman"/>
                <w:lang w:val="uk-UA"/>
              </w:rPr>
              <w:t>потерпілих, свідків</w:t>
            </w:r>
          </w:p>
        </w:tc>
        <w:tc>
          <w:tcPr>
            <w:tcW w:w="1418" w:type="dxa"/>
          </w:tcPr>
          <w:p w:rsidR="00327930" w:rsidRPr="0023222F" w:rsidRDefault="00327930" w:rsidP="007117D3">
            <w:pPr>
              <w:jc w:val="center"/>
              <w:rPr>
                <w:rFonts w:ascii="Times New Roman" w:hAnsi="Times New Roman" w:cs="Times New Roman"/>
                <w:lang w:val="uk-UA"/>
              </w:rPr>
            </w:pPr>
            <w:r w:rsidRPr="0023222F">
              <w:rPr>
                <w:rFonts w:ascii="Times New Roman" w:hAnsi="Times New Roman" w:cs="Times New Roman"/>
                <w:lang w:val="uk-UA"/>
              </w:rPr>
              <w:t>захисника</w:t>
            </w:r>
          </w:p>
          <w:p w:rsidR="00327930" w:rsidRPr="0023222F" w:rsidRDefault="00327930" w:rsidP="007117D3">
            <w:pPr>
              <w:jc w:val="center"/>
              <w:rPr>
                <w:rFonts w:ascii="Times New Roman" w:hAnsi="Times New Roman" w:cs="Times New Roman"/>
                <w:lang w:val="uk-UA"/>
              </w:rPr>
            </w:pPr>
          </w:p>
        </w:tc>
        <w:tc>
          <w:tcPr>
            <w:tcW w:w="1134" w:type="dxa"/>
          </w:tcPr>
          <w:p w:rsidR="00327930" w:rsidRPr="0023222F" w:rsidRDefault="00327930" w:rsidP="007117D3">
            <w:pPr>
              <w:jc w:val="center"/>
              <w:rPr>
                <w:rFonts w:ascii="Times New Roman" w:hAnsi="Times New Roman" w:cs="Times New Roman"/>
                <w:lang w:val="uk-UA"/>
              </w:rPr>
            </w:pPr>
            <w:r w:rsidRPr="0023222F">
              <w:rPr>
                <w:rFonts w:ascii="Times New Roman" w:hAnsi="Times New Roman" w:cs="Times New Roman"/>
                <w:lang w:val="uk-UA"/>
              </w:rPr>
              <w:t>інших учасн. процесу</w:t>
            </w:r>
          </w:p>
        </w:tc>
        <w:tc>
          <w:tcPr>
            <w:tcW w:w="1666" w:type="dxa"/>
            <w:vMerge/>
          </w:tcPr>
          <w:p w:rsidR="00327930" w:rsidRPr="0023222F" w:rsidRDefault="00327930" w:rsidP="007117D3">
            <w:pPr>
              <w:jc w:val="center"/>
              <w:rPr>
                <w:rFonts w:ascii="Times New Roman" w:hAnsi="Times New Roman" w:cs="Times New Roman"/>
                <w:sz w:val="24"/>
                <w:szCs w:val="24"/>
                <w:lang w:val="uk-UA"/>
              </w:rPr>
            </w:pPr>
          </w:p>
        </w:tc>
      </w:tr>
      <w:tr w:rsidR="0051491C" w:rsidRPr="0023222F" w:rsidTr="00327930">
        <w:tc>
          <w:tcPr>
            <w:tcW w:w="1170" w:type="dxa"/>
          </w:tcPr>
          <w:p w:rsidR="0051491C" w:rsidRPr="0023222F" w:rsidRDefault="0051491C" w:rsidP="003946A7">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2019 рік</w:t>
            </w:r>
          </w:p>
        </w:tc>
        <w:tc>
          <w:tcPr>
            <w:tcW w:w="1348" w:type="dxa"/>
          </w:tcPr>
          <w:p w:rsidR="0051491C" w:rsidRPr="0023222F" w:rsidRDefault="0051491C" w:rsidP="003946A7">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988</w:t>
            </w:r>
          </w:p>
        </w:tc>
        <w:tc>
          <w:tcPr>
            <w:tcW w:w="1276" w:type="dxa"/>
          </w:tcPr>
          <w:p w:rsidR="0051491C" w:rsidRPr="0023222F" w:rsidRDefault="0051491C" w:rsidP="003946A7">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13</w:t>
            </w:r>
          </w:p>
        </w:tc>
        <w:tc>
          <w:tcPr>
            <w:tcW w:w="1559" w:type="dxa"/>
          </w:tcPr>
          <w:p w:rsidR="0051491C" w:rsidRPr="0023222F" w:rsidRDefault="0051491C" w:rsidP="003946A7">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163</w:t>
            </w:r>
          </w:p>
        </w:tc>
        <w:tc>
          <w:tcPr>
            <w:tcW w:w="1418" w:type="dxa"/>
          </w:tcPr>
          <w:p w:rsidR="0051491C" w:rsidRPr="0023222F" w:rsidRDefault="0051491C" w:rsidP="003946A7">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89</w:t>
            </w:r>
          </w:p>
        </w:tc>
        <w:tc>
          <w:tcPr>
            <w:tcW w:w="1134" w:type="dxa"/>
          </w:tcPr>
          <w:p w:rsidR="0051491C" w:rsidRPr="0023222F" w:rsidRDefault="0051491C" w:rsidP="003946A7">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w:t>
            </w:r>
          </w:p>
        </w:tc>
        <w:tc>
          <w:tcPr>
            <w:tcW w:w="1666" w:type="dxa"/>
          </w:tcPr>
          <w:p w:rsidR="0051491C" w:rsidRPr="0023222F" w:rsidRDefault="0051491C" w:rsidP="003946A7">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7</w:t>
            </w:r>
          </w:p>
        </w:tc>
      </w:tr>
      <w:tr w:rsidR="00327930" w:rsidRPr="0023222F" w:rsidTr="00327930">
        <w:tc>
          <w:tcPr>
            <w:tcW w:w="1170" w:type="dxa"/>
          </w:tcPr>
          <w:p w:rsidR="00327930" w:rsidRPr="0023222F" w:rsidRDefault="00327930" w:rsidP="0051491C">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20</w:t>
            </w:r>
            <w:r w:rsidR="0051491C" w:rsidRPr="0023222F">
              <w:rPr>
                <w:rFonts w:ascii="Times New Roman" w:hAnsi="Times New Roman" w:cs="Times New Roman"/>
                <w:sz w:val="24"/>
                <w:szCs w:val="24"/>
                <w:lang w:val="uk-UA"/>
              </w:rPr>
              <w:t>20</w:t>
            </w:r>
            <w:r w:rsidRPr="0023222F">
              <w:rPr>
                <w:rFonts w:ascii="Times New Roman" w:hAnsi="Times New Roman" w:cs="Times New Roman"/>
                <w:sz w:val="24"/>
                <w:szCs w:val="24"/>
                <w:lang w:val="uk-UA"/>
              </w:rPr>
              <w:t xml:space="preserve"> рік</w:t>
            </w:r>
          </w:p>
        </w:tc>
        <w:tc>
          <w:tcPr>
            <w:tcW w:w="1348" w:type="dxa"/>
          </w:tcPr>
          <w:p w:rsidR="00327930" w:rsidRPr="0023222F" w:rsidRDefault="0051491C" w:rsidP="00327930">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739</w:t>
            </w:r>
          </w:p>
        </w:tc>
        <w:tc>
          <w:tcPr>
            <w:tcW w:w="1276" w:type="dxa"/>
          </w:tcPr>
          <w:p w:rsidR="00327930" w:rsidRPr="0023222F" w:rsidRDefault="0051491C" w:rsidP="007117D3">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19</w:t>
            </w:r>
          </w:p>
        </w:tc>
        <w:tc>
          <w:tcPr>
            <w:tcW w:w="1559" w:type="dxa"/>
          </w:tcPr>
          <w:p w:rsidR="00327930" w:rsidRPr="0023222F" w:rsidRDefault="0051491C" w:rsidP="007117D3">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276</w:t>
            </w:r>
          </w:p>
        </w:tc>
        <w:tc>
          <w:tcPr>
            <w:tcW w:w="1418" w:type="dxa"/>
          </w:tcPr>
          <w:p w:rsidR="00327930" w:rsidRPr="0023222F" w:rsidRDefault="0051491C" w:rsidP="007117D3">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70</w:t>
            </w:r>
          </w:p>
        </w:tc>
        <w:tc>
          <w:tcPr>
            <w:tcW w:w="1134" w:type="dxa"/>
          </w:tcPr>
          <w:p w:rsidR="00327930" w:rsidRPr="0023222F" w:rsidRDefault="0051491C" w:rsidP="007117D3">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1</w:t>
            </w:r>
          </w:p>
        </w:tc>
        <w:tc>
          <w:tcPr>
            <w:tcW w:w="1666" w:type="dxa"/>
          </w:tcPr>
          <w:p w:rsidR="00327930" w:rsidRPr="0023222F" w:rsidRDefault="0051491C" w:rsidP="007117D3">
            <w:pPr>
              <w:jc w:val="center"/>
              <w:rPr>
                <w:rFonts w:ascii="Times New Roman" w:hAnsi="Times New Roman" w:cs="Times New Roman"/>
                <w:sz w:val="24"/>
                <w:szCs w:val="24"/>
                <w:lang w:val="uk-UA"/>
              </w:rPr>
            </w:pPr>
            <w:r w:rsidRPr="0023222F">
              <w:rPr>
                <w:rFonts w:ascii="Times New Roman" w:hAnsi="Times New Roman" w:cs="Times New Roman"/>
                <w:sz w:val="24"/>
                <w:szCs w:val="24"/>
                <w:lang w:val="uk-UA"/>
              </w:rPr>
              <w:t>4</w:t>
            </w:r>
          </w:p>
        </w:tc>
      </w:tr>
    </w:tbl>
    <w:p w:rsidR="007117D3" w:rsidRPr="0023222F" w:rsidRDefault="007117D3" w:rsidP="007117D3">
      <w:pPr>
        <w:spacing w:after="0"/>
        <w:jc w:val="both"/>
        <w:rPr>
          <w:rFonts w:ascii="Times New Roman" w:hAnsi="Times New Roman" w:cs="Times New Roman"/>
          <w:sz w:val="27"/>
          <w:szCs w:val="27"/>
          <w:lang w:val="uk-UA"/>
        </w:rPr>
      </w:pPr>
      <w:r w:rsidRPr="0023222F">
        <w:rPr>
          <w:rFonts w:ascii="Times New Roman" w:hAnsi="Times New Roman" w:cs="Times New Roman"/>
          <w:sz w:val="27"/>
          <w:szCs w:val="27"/>
          <w:lang w:val="uk-UA"/>
        </w:rPr>
        <w:t xml:space="preserve">    </w:t>
      </w:r>
    </w:p>
    <w:p w:rsidR="007117D3" w:rsidRPr="00FB1F59" w:rsidRDefault="007117D3" w:rsidP="0023222F">
      <w:pPr>
        <w:spacing w:after="0"/>
        <w:jc w:val="both"/>
        <w:rPr>
          <w:rFonts w:ascii="Times New Roman" w:hAnsi="Times New Roman" w:cs="Times New Roman"/>
          <w:sz w:val="28"/>
          <w:szCs w:val="28"/>
          <w:lang w:val="uk-UA"/>
        </w:rPr>
      </w:pPr>
      <w:r w:rsidRPr="0023222F">
        <w:rPr>
          <w:rFonts w:ascii="Times New Roman" w:hAnsi="Times New Roman" w:cs="Times New Roman"/>
          <w:sz w:val="27"/>
          <w:szCs w:val="27"/>
          <w:lang w:val="uk-UA"/>
        </w:rPr>
        <w:t xml:space="preserve"> </w:t>
      </w:r>
      <w:r w:rsidR="0023222F" w:rsidRPr="0023222F">
        <w:rPr>
          <w:rFonts w:ascii="Times New Roman" w:hAnsi="Times New Roman" w:cs="Times New Roman"/>
          <w:sz w:val="27"/>
          <w:szCs w:val="27"/>
          <w:lang w:val="uk-UA"/>
        </w:rPr>
        <w:t xml:space="preserve">         </w:t>
      </w:r>
      <w:r w:rsidRPr="0023222F">
        <w:rPr>
          <w:rFonts w:ascii="Times New Roman" w:hAnsi="Times New Roman" w:cs="Times New Roman"/>
          <w:sz w:val="28"/>
          <w:szCs w:val="28"/>
          <w:lang w:val="uk-UA"/>
        </w:rPr>
        <w:t xml:space="preserve">Що стосується </w:t>
      </w:r>
      <w:r w:rsidR="0051491C" w:rsidRPr="0023222F">
        <w:rPr>
          <w:rFonts w:ascii="Times New Roman" w:hAnsi="Times New Roman" w:cs="Times New Roman"/>
          <w:sz w:val="28"/>
          <w:szCs w:val="28"/>
          <w:lang w:val="uk-UA"/>
        </w:rPr>
        <w:t>справ цивільного судочинства, у яких відкладено розгляд т</w:t>
      </w:r>
      <w:r w:rsidR="0023222F" w:rsidRPr="0023222F">
        <w:rPr>
          <w:rFonts w:ascii="Times New Roman" w:hAnsi="Times New Roman" w:cs="Times New Roman"/>
          <w:sz w:val="28"/>
          <w:szCs w:val="28"/>
          <w:lang w:val="uk-UA"/>
        </w:rPr>
        <w:t>а</w:t>
      </w:r>
      <w:r w:rsidR="0051491C" w:rsidRPr="0023222F">
        <w:rPr>
          <w:rFonts w:ascii="Times New Roman" w:hAnsi="Times New Roman" w:cs="Times New Roman"/>
          <w:sz w:val="28"/>
          <w:szCs w:val="28"/>
          <w:lang w:val="uk-UA"/>
        </w:rPr>
        <w:t xml:space="preserve"> не закінчено провадження на кінець звітного періоду у </w:t>
      </w:r>
      <w:r w:rsidR="0023222F" w:rsidRPr="0023222F">
        <w:rPr>
          <w:rFonts w:ascii="Times New Roman" w:hAnsi="Times New Roman" w:cs="Times New Roman"/>
          <w:sz w:val="28"/>
          <w:szCs w:val="28"/>
          <w:lang w:val="uk-UA"/>
        </w:rPr>
        <w:t>зв’язку</w:t>
      </w:r>
      <w:r w:rsidR="0051491C" w:rsidRPr="0023222F">
        <w:rPr>
          <w:rFonts w:ascii="Times New Roman" w:hAnsi="Times New Roman" w:cs="Times New Roman"/>
          <w:sz w:val="28"/>
          <w:szCs w:val="28"/>
          <w:lang w:val="uk-UA"/>
        </w:rPr>
        <w:t xml:space="preserve"> з</w:t>
      </w:r>
      <w:r w:rsidR="0051491C" w:rsidRPr="0023222F">
        <w:rPr>
          <w:rFonts w:ascii="Times New Roman" w:hAnsi="Times New Roman" w:cs="Times New Roman"/>
          <w:color w:val="FF0000"/>
          <w:sz w:val="28"/>
          <w:szCs w:val="28"/>
          <w:lang w:val="uk-UA"/>
        </w:rPr>
        <w:t xml:space="preserve"> </w:t>
      </w:r>
      <w:r w:rsidR="0051491C" w:rsidRPr="00FB1F59">
        <w:rPr>
          <w:rFonts w:ascii="Times New Roman" w:hAnsi="Times New Roman" w:cs="Times New Roman"/>
          <w:sz w:val="28"/>
          <w:szCs w:val="28"/>
          <w:lang w:val="uk-UA"/>
        </w:rPr>
        <w:t>неявкою одного з</w:t>
      </w:r>
      <w:r w:rsidR="0023222F" w:rsidRPr="00FB1F59">
        <w:rPr>
          <w:rFonts w:ascii="Times New Roman" w:hAnsi="Times New Roman" w:cs="Times New Roman"/>
          <w:sz w:val="28"/>
          <w:szCs w:val="28"/>
          <w:lang w:val="uk-UA"/>
        </w:rPr>
        <w:t xml:space="preserve"> учасників процесу, що беруть участь у справі </w:t>
      </w:r>
      <w:r w:rsidRPr="00FB1F59">
        <w:rPr>
          <w:rFonts w:ascii="Times New Roman" w:hAnsi="Times New Roman" w:cs="Times New Roman"/>
          <w:sz w:val="28"/>
          <w:szCs w:val="28"/>
          <w:lang w:val="uk-UA"/>
        </w:rPr>
        <w:t xml:space="preserve">чинників, </w:t>
      </w:r>
      <w:r w:rsidR="0023222F" w:rsidRPr="00FB1F59">
        <w:rPr>
          <w:rFonts w:ascii="Times New Roman" w:hAnsi="Times New Roman" w:cs="Times New Roman"/>
          <w:sz w:val="28"/>
          <w:szCs w:val="28"/>
          <w:lang w:val="uk-UA"/>
        </w:rPr>
        <w:t xml:space="preserve"> це  42 судові справи  у 2020 році , у 2019 році – 54 судові справи.</w:t>
      </w:r>
    </w:p>
    <w:p w:rsidR="0023222F" w:rsidRPr="00FB1F59" w:rsidRDefault="0023222F" w:rsidP="0023222F">
      <w:pPr>
        <w:spacing w:after="0"/>
        <w:jc w:val="both"/>
        <w:rPr>
          <w:rFonts w:ascii="Times New Roman" w:hAnsi="Times New Roman" w:cs="Times New Roman"/>
          <w:sz w:val="27"/>
          <w:szCs w:val="27"/>
          <w:lang w:val="uk-UA"/>
        </w:rPr>
      </w:pPr>
    </w:p>
    <w:p w:rsidR="00BD4090" w:rsidRPr="00FB1F59" w:rsidRDefault="00BD4090" w:rsidP="00BD4090">
      <w:pPr>
        <w:spacing w:after="0"/>
        <w:jc w:val="both"/>
        <w:rPr>
          <w:rFonts w:ascii="Times New Roman" w:hAnsi="Times New Roman" w:cs="Times New Roman"/>
          <w:sz w:val="28"/>
          <w:szCs w:val="28"/>
          <w:lang w:val="uk-UA"/>
        </w:rPr>
      </w:pPr>
      <w:r w:rsidRPr="00FB1F59">
        <w:rPr>
          <w:rFonts w:ascii="Times New Roman" w:hAnsi="Times New Roman" w:cs="Times New Roman"/>
          <w:sz w:val="28"/>
          <w:szCs w:val="28"/>
          <w:lang w:val="uk-UA"/>
        </w:rPr>
        <w:t xml:space="preserve">              </w:t>
      </w:r>
      <w:r w:rsidRPr="00FB1F59">
        <w:rPr>
          <w:rFonts w:ascii="Times New Roman" w:eastAsia="Times New Roman" w:hAnsi="Times New Roman" w:cs="Times New Roman"/>
          <w:sz w:val="28"/>
          <w:szCs w:val="28"/>
          <w:lang w:val="uk-UA"/>
        </w:rPr>
        <w:t>Для скорочення строків розгляду справ</w:t>
      </w:r>
      <w:r w:rsidR="00F204DE" w:rsidRPr="00FB1F59">
        <w:rPr>
          <w:rFonts w:ascii="Times New Roman" w:eastAsia="Times New Roman" w:hAnsi="Times New Roman" w:cs="Times New Roman"/>
          <w:sz w:val="28"/>
          <w:szCs w:val="28"/>
          <w:lang w:val="uk-UA"/>
        </w:rPr>
        <w:t xml:space="preserve"> </w:t>
      </w:r>
      <w:r w:rsidR="00F204DE" w:rsidRPr="00FB1F59">
        <w:rPr>
          <w:rFonts w:ascii="Times New Roman" w:hAnsi="Times New Roman" w:cs="Times New Roman"/>
          <w:sz w:val="28"/>
          <w:szCs w:val="28"/>
          <w:lang w:val="uk-UA"/>
        </w:rPr>
        <w:t xml:space="preserve">судом було </w:t>
      </w:r>
      <w:r w:rsidR="00F204DE" w:rsidRPr="00FB1F59">
        <w:rPr>
          <w:rFonts w:ascii="Times New Roman" w:eastAsia="Times New Roman" w:hAnsi="Times New Roman" w:cs="Times New Roman"/>
          <w:sz w:val="28"/>
          <w:szCs w:val="28"/>
          <w:lang w:val="uk-UA"/>
        </w:rPr>
        <w:t xml:space="preserve">надіслано </w:t>
      </w:r>
      <w:r w:rsidR="005E4CF1" w:rsidRPr="00FB1F59">
        <w:rPr>
          <w:rFonts w:ascii="Times New Roman" w:eastAsia="Times New Roman" w:hAnsi="Times New Roman" w:cs="Times New Roman"/>
          <w:sz w:val="28"/>
          <w:szCs w:val="28"/>
          <w:lang w:val="uk-UA"/>
        </w:rPr>
        <w:t>11081</w:t>
      </w:r>
      <w:r w:rsidR="00F204DE" w:rsidRPr="00FB1F59">
        <w:rPr>
          <w:rFonts w:ascii="Times New Roman" w:eastAsia="Times New Roman" w:hAnsi="Times New Roman" w:cs="Times New Roman"/>
          <w:sz w:val="28"/>
          <w:szCs w:val="28"/>
          <w:lang w:val="uk-UA"/>
        </w:rPr>
        <w:t xml:space="preserve"> судових повісток у вигляді</w:t>
      </w:r>
      <w:r w:rsidR="00F204DE" w:rsidRPr="00FB1F59">
        <w:rPr>
          <w:rFonts w:ascii="Times New Roman" w:eastAsia="Times New Roman" w:hAnsi="Times New Roman" w:cs="Times New Roman"/>
          <w:sz w:val="28"/>
          <w:szCs w:val="28"/>
        </w:rPr>
        <w:t xml:space="preserve"> </w:t>
      </w:r>
      <w:r w:rsidR="00F204DE" w:rsidRPr="00FB1F59">
        <w:rPr>
          <w:rFonts w:ascii="Times New Roman" w:eastAsia="Times New Roman" w:hAnsi="Times New Roman" w:cs="Times New Roman"/>
          <w:sz w:val="28"/>
          <w:szCs w:val="28"/>
          <w:lang w:val="en-US"/>
        </w:rPr>
        <w:t>SMS</w:t>
      </w:r>
      <w:r w:rsidR="00F204DE" w:rsidRPr="00FB1F59">
        <w:rPr>
          <w:rFonts w:ascii="Times New Roman" w:eastAsia="Times New Roman" w:hAnsi="Times New Roman" w:cs="Times New Roman"/>
          <w:sz w:val="28"/>
          <w:szCs w:val="28"/>
          <w:lang w:val="uk-UA"/>
        </w:rPr>
        <w:t xml:space="preserve"> – повідомле</w:t>
      </w:r>
      <w:r w:rsidR="00F204DE" w:rsidRPr="00FB1F59">
        <w:rPr>
          <w:rFonts w:ascii="Times New Roman" w:hAnsi="Times New Roman" w:cs="Times New Roman"/>
          <w:sz w:val="28"/>
          <w:szCs w:val="28"/>
          <w:lang w:val="uk-UA"/>
        </w:rPr>
        <w:t xml:space="preserve">нь та </w:t>
      </w:r>
      <w:r w:rsidR="002817EB" w:rsidRPr="00FB1F59">
        <w:rPr>
          <w:rFonts w:ascii="Times New Roman" w:hAnsi="Times New Roman" w:cs="Times New Roman"/>
          <w:sz w:val="28"/>
          <w:szCs w:val="28"/>
          <w:lang w:val="uk-UA"/>
        </w:rPr>
        <w:t>1025</w:t>
      </w:r>
      <w:r w:rsidR="00446BA1" w:rsidRPr="00FB1F59">
        <w:rPr>
          <w:rFonts w:ascii="Times New Roman" w:hAnsi="Times New Roman" w:cs="Times New Roman"/>
          <w:sz w:val="28"/>
          <w:szCs w:val="28"/>
          <w:lang w:val="uk-UA"/>
        </w:rPr>
        <w:t xml:space="preserve"> судових повісток</w:t>
      </w:r>
      <w:r w:rsidR="00F204DE" w:rsidRPr="00FB1F59">
        <w:rPr>
          <w:rFonts w:ascii="Times New Roman" w:hAnsi="Times New Roman" w:cs="Times New Roman"/>
          <w:sz w:val="28"/>
          <w:szCs w:val="28"/>
          <w:lang w:val="uk-UA"/>
        </w:rPr>
        <w:t xml:space="preserve"> електронними відправленнями</w:t>
      </w:r>
      <w:r w:rsidR="00EC1608" w:rsidRPr="00FB1F59">
        <w:rPr>
          <w:rFonts w:ascii="Times New Roman" w:hAnsi="Times New Roman" w:cs="Times New Roman"/>
          <w:sz w:val="28"/>
          <w:szCs w:val="28"/>
          <w:lang w:val="uk-UA"/>
        </w:rPr>
        <w:t>.</w:t>
      </w:r>
    </w:p>
    <w:p w:rsidR="005F4C3E" w:rsidRPr="00FB1F59" w:rsidRDefault="00EC1608" w:rsidP="00BD4090">
      <w:pPr>
        <w:spacing w:after="0"/>
        <w:jc w:val="both"/>
        <w:rPr>
          <w:rFonts w:ascii="Times New Roman" w:hAnsi="Times New Roman" w:cs="Times New Roman"/>
          <w:sz w:val="27"/>
          <w:szCs w:val="27"/>
          <w:lang w:val="uk-UA"/>
        </w:rPr>
      </w:pPr>
      <w:r w:rsidRPr="00FB1F59">
        <w:rPr>
          <w:rFonts w:ascii="Times New Roman" w:hAnsi="Times New Roman" w:cs="Times New Roman"/>
          <w:sz w:val="28"/>
          <w:szCs w:val="28"/>
          <w:lang w:val="uk-UA"/>
        </w:rPr>
        <w:t xml:space="preserve">              Судом було проведено у 2019 році </w:t>
      </w:r>
      <w:r w:rsidR="00BD4090" w:rsidRPr="00FB1F59">
        <w:rPr>
          <w:rFonts w:ascii="Times New Roman" w:hAnsi="Times New Roman" w:cs="Times New Roman"/>
          <w:sz w:val="28"/>
          <w:szCs w:val="28"/>
          <w:lang w:val="uk-UA"/>
        </w:rPr>
        <w:t xml:space="preserve"> </w:t>
      </w:r>
      <w:r w:rsidR="00446BA1" w:rsidRPr="00FB1F59">
        <w:rPr>
          <w:rFonts w:ascii="Times New Roman" w:hAnsi="Times New Roman" w:cs="Times New Roman"/>
          <w:sz w:val="28"/>
          <w:szCs w:val="28"/>
          <w:lang w:val="uk-UA"/>
        </w:rPr>
        <w:t>489</w:t>
      </w:r>
      <w:r w:rsidR="00BD4090" w:rsidRPr="00FB1F59">
        <w:rPr>
          <w:rFonts w:ascii="Times New Roman" w:hAnsi="Times New Roman" w:cs="Times New Roman"/>
          <w:sz w:val="28"/>
          <w:szCs w:val="28"/>
          <w:lang w:val="uk-UA"/>
        </w:rPr>
        <w:t xml:space="preserve"> </w:t>
      </w:r>
      <w:r w:rsidRPr="00FB1F59">
        <w:rPr>
          <w:rFonts w:ascii="Times New Roman" w:hAnsi="Times New Roman" w:cs="Times New Roman"/>
          <w:sz w:val="28"/>
          <w:szCs w:val="28"/>
          <w:lang w:val="uk-UA"/>
        </w:rPr>
        <w:t xml:space="preserve">сеансів </w:t>
      </w:r>
      <w:r w:rsidR="00BD4090" w:rsidRPr="00FB1F59">
        <w:rPr>
          <w:rFonts w:ascii="Times New Roman" w:hAnsi="Times New Roman" w:cs="Times New Roman"/>
          <w:sz w:val="28"/>
          <w:szCs w:val="28"/>
          <w:lang w:val="uk-UA"/>
        </w:rPr>
        <w:t xml:space="preserve"> відеоконференцзв’язку.</w:t>
      </w:r>
    </w:p>
    <w:p w:rsidR="005F4C3E" w:rsidRPr="00FB1F59" w:rsidRDefault="005F4C3E" w:rsidP="00BD4090">
      <w:pPr>
        <w:spacing w:after="0"/>
        <w:jc w:val="both"/>
        <w:rPr>
          <w:rFonts w:ascii="Times New Roman" w:hAnsi="Times New Roman" w:cs="Times New Roman"/>
          <w:sz w:val="28"/>
          <w:szCs w:val="28"/>
          <w:lang w:val="uk-UA"/>
        </w:rPr>
      </w:pPr>
      <w:r w:rsidRPr="00FB1F59">
        <w:rPr>
          <w:rFonts w:ascii="Times New Roman" w:hAnsi="Times New Roman" w:cs="Times New Roman"/>
          <w:sz w:val="28"/>
          <w:szCs w:val="28"/>
          <w:lang w:val="uk-UA"/>
        </w:rPr>
        <w:t xml:space="preserve">                Загальною канцелярією суду було зареєстровано </w:t>
      </w:r>
      <w:r w:rsidR="00FB1F59" w:rsidRPr="00FB1F59">
        <w:rPr>
          <w:rFonts w:ascii="Times New Roman" w:hAnsi="Times New Roman" w:cs="Times New Roman"/>
          <w:sz w:val="28"/>
          <w:szCs w:val="28"/>
          <w:lang w:val="uk-UA"/>
        </w:rPr>
        <w:t>23070</w:t>
      </w:r>
      <w:r w:rsidR="00DE0275" w:rsidRPr="00FB1F59">
        <w:rPr>
          <w:rFonts w:ascii="Times New Roman" w:hAnsi="Times New Roman" w:cs="Times New Roman"/>
          <w:sz w:val="28"/>
          <w:szCs w:val="28"/>
          <w:lang w:val="uk-UA"/>
        </w:rPr>
        <w:t xml:space="preserve"> документів вхідної кореспонденції, з них:</w:t>
      </w:r>
    </w:p>
    <w:p w:rsidR="00DE0275" w:rsidRPr="00FB1F59" w:rsidRDefault="00DE0275" w:rsidP="00BD4090">
      <w:pPr>
        <w:spacing w:after="0"/>
        <w:jc w:val="both"/>
        <w:rPr>
          <w:rFonts w:ascii="Times New Roman" w:hAnsi="Times New Roman" w:cs="Times New Roman"/>
          <w:sz w:val="28"/>
          <w:szCs w:val="28"/>
          <w:lang w:val="uk-UA"/>
        </w:rPr>
      </w:pPr>
      <w:r w:rsidRPr="00FB1F59">
        <w:rPr>
          <w:rFonts w:ascii="Times New Roman" w:hAnsi="Times New Roman" w:cs="Times New Roman"/>
          <w:sz w:val="28"/>
          <w:szCs w:val="28"/>
          <w:lang w:val="uk-UA"/>
        </w:rPr>
        <w:t>-</w:t>
      </w:r>
      <w:r w:rsidR="00FB1F59" w:rsidRPr="00FB1F59">
        <w:rPr>
          <w:rFonts w:ascii="Times New Roman" w:hAnsi="Times New Roman" w:cs="Times New Roman"/>
          <w:sz w:val="28"/>
          <w:szCs w:val="28"/>
          <w:lang w:val="uk-UA"/>
        </w:rPr>
        <w:t>4282</w:t>
      </w:r>
      <w:r w:rsidRPr="00FB1F59">
        <w:rPr>
          <w:rFonts w:ascii="Times New Roman" w:hAnsi="Times New Roman" w:cs="Times New Roman"/>
          <w:sz w:val="28"/>
          <w:szCs w:val="28"/>
          <w:lang w:val="uk-UA"/>
        </w:rPr>
        <w:t xml:space="preserve">  надійшли електронною поштою;</w:t>
      </w:r>
    </w:p>
    <w:p w:rsidR="00DE0275" w:rsidRPr="00FB1F59" w:rsidRDefault="00DE0275" w:rsidP="00BD4090">
      <w:pPr>
        <w:spacing w:after="0"/>
        <w:jc w:val="both"/>
        <w:rPr>
          <w:rFonts w:ascii="Times New Roman" w:hAnsi="Times New Roman" w:cs="Times New Roman"/>
          <w:sz w:val="27"/>
          <w:szCs w:val="27"/>
          <w:lang w:val="uk-UA"/>
        </w:rPr>
      </w:pPr>
      <w:r w:rsidRPr="00FB1F59">
        <w:rPr>
          <w:rFonts w:ascii="Times New Roman" w:hAnsi="Times New Roman" w:cs="Times New Roman"/>
          <w:sz w:val="28"/>
          <w:szCs w:val="28"/>
          <w:lang w:val="uk-UA"/>
        </w:rPr>
        <w:t xml:space="preserve">- </w:t>
      </w:r>
      <w:r w:rsidR="00FB1F59" w:rsidRPr="00FB1F59">
        <w:rPr>
          <w:rFonts w:ascii="Times New Roman" w:hAnsi="Times New Roman" w:cs="Times New Roman"/>
          <w:sz w:val="28"/>
          <w:szCs w:val="28"/>
          <w:lang w:val="uk-UA"/>
        </w:rPr>
        <w:t>814</w:t>
      </w:r>
      <w:r w:rsidRPr="00FB1F59">
        <w:rPr>
          <w:rFonts w:ascii="Times New Roman" w:hAnsi="Times New Roman" w:cs="Times New Roman"/>
          <w:sz w:val="28"/>
          <w:szCs w:val="28"/>
          <w:lang w:val="uk-UA"/>
        </w:rPr>
        <w:t xml:space="preserve"> надійшли від вищестоящих організацій.</w:t>
      </w:r>
    </w:p>
    <w:p w:rsidR="00927100" w:rsidRDefault="00927100" w:rsidP="00181C72">
      <w:pPr>
        <w:spacing w:after="0"/>
        <w:jc w:val="both"/>
        <w:rPr>
          <w:rFonts w:ascii="Times New Roman" w:hAnsi="Times New Roman" w:cs="Times New Roman"/>
          <w:sz w:val="24"/>
          <w:szCs w:val="24"/>
          <w:lang w:val="uk-UA"/>
        </w:rPr>
      </w:pPr>
    </w:p>
    <w:p w:rsidR="007117D3" w:rsidRPr="00F610A6" w:rsidRDefault="00D739DC" w:rsidP="00181C72">
      <w:pPr>
        <w:spacing w:after="0"/>
        <w:jc w:val="both"/>
        <w:rPr>
          <w:rFonts w:ascii="Times New Roman" w:hAnsi="Times New Roman" w:cs="Times New Roman"/>
          <w:sz w:val="24"/>
          <w:szCs w:val="24"/>
          <w:lang w:val="uk-UA"/>
        </w:rPr>
      </w:pPr>
      <w:r w:rsidRPr="00F610A6">
        <w:rPr>
          <w:rFonts w:ascii="Times New Roman" w:hAnsi="Times New Roman" w:cs="Times New Roman"/>
          <w:sz w:val="24"/>
          <w:szCs w:val="24"/>
          <w:lang w:val="uk-UA"/>
        </w:rPr>
        <w:t>Виконавець керівник апарату</w:t>
      </w:r>
    </w:p>
    <w:p w:rsidR="00D739DC" w:rsidRDefault="00D739DC" w:rsidP="00181C72">
      <w:pPr>
        <w:spacing w:after="0"/>
        <w:jc w:val="both"/>
        <w:rPr>
          <w:rFonts w:ascii="Times New Roman" w:hAnsi="Times New Roman" w:cs="Times New Roman"/>
          <w:sz w:val="24"/>
          <w:szCs w:val="24"/>
          <w:lang w:val="uk-UA"/>
        </w:rPr>
      </w:pPr>
      <w:r w:rsidRPr="00F610A6">
        <w:rPr>
          <w:rFonts w:ascii="Times New Roman" w:hAnsi="Times New Roman" w:cs="Times New Roman"/>
          <w:sz w:val="24"/>
          <w:szCs w:val="24"/>
          <w:lang w:val="uk-UA"/>
        </w:rPr>
        <w:t>Селидівського міського суду донецької області  Сац О.О.</w:t>
      </w:r>
    </w:p>
    <w:p w:rsidR="001709D1" w:rsidRPr="00F610A6" w:rsidRDefault="001709D1" w:rsidP="00181C7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22.03.2021</w:t>
      </w:r>
    </w:p>
    <w:sectPr w:rsidR="001709D1" w:rsidRPr="00F610A6" w:rsidSect="00C45CA0">
      <w:foot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56" w:rsidRDefault="00AE7356" w:rsidP="00F85765">
      <w:pPr>
        <w:spacing w:after="0" w:line="240" w:lineRule="auto"/>
      </w:pPr>
      <w:r>
        <w:separator/>
      </w:r>
    </w:p>
  </w:endnote>
  <w:endnote w:type="continuationSeparator" w:id="1">
    <w:p w:rsidR="00AE7356" w:rsidRDefault="00AE7356" w:rsidP="00F8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74033"/>
      <w:docPartObj>
        <w:docPartGallery w:val="Page Numbers (Bottom of Page)"/>
        <w:docPartUnique/>
      </w:docPartObj>
    </w:sdtPr>
    <w:sdtContent>
      <w:p w:rsidR="00D512B0" w:rsidRDefault="00E16BA5">
        <w:pPr>
          <w:pStyle w:val="a7"/>
          <w:jc w:val="right"/>
        </w:pPr>
        <w:fldSimple w:instr=" PAGE   \* MERGEFORMAT ">
          <w:r w:rsidR="00AE7356">
            <w:rPr>
              <w:noProof/>
            </w:rPr>
            <w:t>1</w:t>
          </w:r>
        </w:fldSimple>
      </w:p>
    </w:sdtContent>
  </w:sdt>
  <w:p w:rsidR="00D512B0" w:rsidRDefault="00D512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56" w:rsidRDefault="00AE7356" w:rsidP="00F85765">
      <w:pPr>
        <w:spacing w:after="0" w:line="240" w:lineRule="auto"/>
      </w:pPr>
      <w:r>
        <w:separator/>
      </w:r>
    </w:p>
  </w:footnote>
  <w:footnote w:type="continuationSeparator" w:id="1">
    <w:p w:rsidR="00AE7356" w:rsidRDefault="00AE7356" w:rsidP="00F85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151"/>
    <w:multiLevelType w:val="hybridMultilevel"/>
    <w:tmpl w:val="6A3AC916"/>
    <w:lvl w:ilvl="0" w:tplc="9E3AA0D4">
      <w:start w:val="2016"/>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289A64B1"/>
    <w:multiLevelType w:val="hybridMultilevel"/>
    <w:tmpl w:val="131EDAB2"/>
    <w:lvl w:ilvl="0" w:tplc="6888883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2E4CC8"/>
    <w:multiLevelType w:val="hybridMultilevel"/>
    <w:tmpl w:val="97EA9BBA"/>
    <w:lvl w:ilvl="0" w:tplc="FFC496E0">
      <w:numFmt w:val="bullet"/>
      <w:lvlText w:val="–"/>
      <w:lvlJc w:val="left"/>
      <w:pPr>
        <w:ind w:left="975" w:hanging="360"/>
      </w:pPr>
      <w:rPr>
        <w:rFonts w:ascii="Calibri" w:eastAsiaTheme="minorEastAsia" w:hAnsi="Calibri" w:cs="Calibri"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nsid w:val="396044AC"/>
    <w:multiLevelType w:val="hybridMultilevel"/>
    <w:tmpl w:val="6B225644"/>
    <w:lvl w:ilvl="0" w:tplc="A7C81FCE">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
    <w:nsid w:val="450F2684"/>
    <w:multiLevelType w:val="hybridMultilevel"/>
    <w:tmpl w:val="0FBE2AF6"/>
    <w:lvl w:ilvl="0" w:tplc="EBE09FE8">
      <w:numFmt w:val="bullet"/>
      <w:lvlText w:val="-"/>
      <w:lvlJc w:val="left"/>
      <w:pPr>
        <w:ind w:left="1095" w:hanging="360"/>
      </w:pPr>
      <w:rPr>
        <w:rFonts w:ascii="Times New Roman" w:eastAsiaTheme="minorEastAsia"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nsid w:val="794A5B4F"/>
    <w:multiLevelType w:val="hybridMultilevel"/>
    <w:tmpl w:val="EED01FE4"/>
    <w:lvl w:ilvl="0" w:tplc="DB0CFE42">
      <w:start w:val="2017"/>
      <w:numFmt w:val="bullet"/>
      <w:lvlText w:val="-"/>
      <w:lvlJc w:val="left"/>
      <w:pPr>
        <w:ind w:left="960" w:hanging="360"/>
      </w:pPr>
      <w:rPr>
        <w:rFonts w:ascii="Times New Roman" w:eastAsiaTheme="minorEastAsia"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7F703103"/>
    <w:multiLevelType w:val="hybridMultilevel"/>
    <w:tmpl w:val="79821646"/>
    <w:lvl w:ilvl="0" w:tplc="61929EB8">
      <w:start w:val="22"/>
      <w:numFmt w:val="bullet"/>
      <w:lvlText w:val="-"/>
      <w:lvlJc w:val="left"/>
      <w:pPr>
        <w:ind w:left="555" w:hanging="360"/>
      </w:pPr>
      <w:rPr>
        <w:rFonts w:ascii="Times New Roman" w:eastAsiaTheme="minorEastAsia"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A567FF"/>
    <w:rsid w:val="000041E7"/>
    <w:rsid w:val="00006510"/>
    <w:rsid w:val="0002142E"/>
    <w:rsid w:val="00022605"/>
    <w:rsid w:val="00024B73"/>
    <w:rsid w:val="00026536"/>
    <w:rsid w:val="00026BEF"/>
    <w:rsid w:val="00030969"/>
    <w:rsid w:val="00040FC0"/>
    <w:rsid w:val="0005244F"/>
    <w:rsid w:val="000526EA"/>
    <w:rsid w:val="00052E4F"/>
    <w:rsid w:val="00052FF1"/>
    <w:rsid w:val="00054EAB"/>
    <w:rsid w:val="0005750F"/>
    <w:rsid w:val="00060977"/>
    <w:rsid w:val="00065313"/>
    <w:rsid w:val="00083BC4"/>
    <w:rsid w:val="000847AD"/>
    <w:rsid w:val="000871BD"/>
    <w:rsid w:val="0009584C"/>
    <w:rsid w:val="000978D6"/>
    <w:rsid w:val="000A323D"/>
    <w:rsid w:val="000A450E"/>
    <w:rsid w:val="000A4DF8"/>
    <w:rsid w:val="000B4C8E"/>
    <w:rsid w:val="000B5047"/>
    <w:rsid w:val="000B5328"/>
    <w:rsid w:val="000C0895"/>
    <w:rsid w:val="000C172E"/>
    <w:rsid w:val="000C360F"/>
    <w:rsid w:val="000C5C7A"/>
    <w:rsid w:val="000D5860"/>
    <w:rsid w:val="000D5DB3"/>
    <w:rsid w:val="000D66E1"/>
    <w:rsid w:val="000D6C0C"/>
    <w:rsid w:val="000E3628"/>
    <w:rsid w:val="000E3785"/>
    <w:rsid w:val="000E3D96"/>
    <w:rsid w:val="000F1F8C"/>
    <w:rsid w:val="000F275F"/>
    <w:rsid w:val="00104B5E"/>
    <w:rsid w:val="00121DAE"/>
    <w:rsid w:val="00122100"/>
    <w:rsid w:val="001256ED"/>
    <w:rsid w:val="00125915"/>
    <w:rsid w:val="00132746"/>
    <w:rsid w:val="00134C60"/>
    <w:rsid w:val="00134CC3"/>
    <w:rsid w:val="00134D74"/>
    <w:rsid w:val="00135686"/>
    <w:rsid w:val="001407C1"/>
    <w:rsid w:val="00143CE4"/>
    <w:rsid w:val="0014726E"/>
    <w:rsid w:val="001521F0"/>
    <w:rsid w:val="00154BC3"/>
    <w:rsid w:val="00155E8D"/>
    <w:rsid w:val="00156B39"/>
    <w:rsid w:val="001644B2"/>
    <w:rsid w:val="001659E3"/>
    <w:rsid w:val="0016662B"/>
    <w:rsid w:val="001666B7"/>
    <w:rsid w:val="001704D1"/>
    <w:rsid w:val="001709D1"/>
    <w:rsid w:val="00170DA4"/>
    <w:rsid w:val="00170F43"/>
    <w:rsid w:val="001739B8"/>
    <w:rsid w:val="0017571A"/>
    <w:rsid w:val="00180A96"/>
    <w:rsid w:val="00181C72"/>
    <w:rsid w:val="00187E3A"/>
    <w:rsid w:val="00190104"/>
    <w:rsid w:val="00196936"/>
    <w:rsid w:val="001A3979"/>
    <w:rsid w:val="001A6131"/>
    <w:rsid w:val="001B47C7"/>
    <w:rsid w:val="001B763D"/>
    <w:rsid w:val="001C1C31"/>
    <w:rsid w:val="001C5DC2"/>
    <w:rsid w:val="001C62DF"/>
    <w:rsid w:val="001C6BE9"/>
    <w:rsid w:val="001D773C"/>
    <w:rsid w:val="001E0662"/>
    <w:rsid w:val="001E5845"/>
    <w:rsid w:val="001E7499"/>
    <w:rsid w:val="001F4DB6"/>
    <w:rsid w:val="001F4F3C"/>
    <w:rsid w:val="001F7F3F"/>
    <w:rsid w:val="00201292"/>
    <w:rsid w:val="002150A0"/>
    <w:rsid w:val="00215D24"/>
    <w:rsid w:val="00230CCF"/>
    <w:rsid w:val="00231DEF"/>
    <w:rsid w:val="0023222F"/>
    <w:rsid w:val="0023379A"/>
    <w:rsid w:val="00235A69"/>
    <w:rsid w:val="00241CFB"/>
    <w:rsid w:val="00242DC5"/>
    <w:rsid w:val="00246278"/>
    <w:rsid w:val="0025422C"/>
    <w:rsid w:val="00254666"/>
    <w:rsid w:val="00254735"/>
    <w:rsid w:val="0025517B"/>
    <w:rsid w:val="00260E6A"/>
    <w:rsid w:val="00260F85"/>
    <w:rsid w:val="0026596E"/>
    <w:rsid w:val="002668C4"/>
    <w:rsid w:val="00270555"/>
    <w:rsid w:val="00272485"/>
    <w:rsid w:val="002726B4"/>
    <w:rsid w:val="00272C13"/>
    <w:rsid w:val="002733C9"/>
    <w:rsid w:val="0027507E"/>
    <w:rsid w:val="00276EEC"/>
    <w:rsid w:val="00280BCC"/>
    <w:rsid w:val="002817EB"/>
    <w:rsid w:val="00282343"/>
    <w:rsid w:val="00282A2A"/>
    <w:rsid w:val="002832D1"/>
    <w:rsid w:val="00284172"/>
    <w:rsid w:val="00285858"/>
    <w:rsid w:val="00291DED"/>
    <w:rsid w:val="00292089"/>
    <w:rsid w:val="00292988"/>
    <w:rsid w:val="00295B3B"/>
    <w:rsid w:val="00296E80"/>
    <w:rsid w:val="002A31C8"/>
    <w:rsid w:val="002A50C5"/>
    <w:rsid w:val="002A65C4"/>
    <w:rsid w:val="002B0C61"/>
    <w:rsid w:val="002B37EB"/>
    <w:rsid w:val="002B38C2"/>
    <w:rsid w:val="002B39B6"/>
    <w:rsid w:val="002C5254"/>
    <w:rsid w:val="002C62F6"/>
    <w:rsid w:val="002D1090"/>
    <w:rsid w:val="002D477B"/>
    <w:rsid w:val="002D4E8E"/>
    <w:rsid w:val="002D5AD8"/>
    <w:rsid w:val="002E50EC"/>
    <w:rsid w:val="002E5AB6"/>
    <w:rsid w:val="002E6C00"/>
    <w:rsid w:val="002F0478"/>
    <w:rsid w:val="002F2E0C"/>
    <w:rsid w:val="002F6673"/>
    <w:rsid w:val="003028B4"/>
    <w:rsid w:val="00311FEC"/>
    <w:rsid w:val="003133B8"/>
    <w:rsid w:val="00327930"/>
    <w:rsid w:val="003313DC"/>
    <w:rsid w:val="00332F04"/>
    <w:rsid w:val="00337A9B"/>
    <w:rsid w:val="00340F8C"/>
    <w:rsid w:val="00352E7C"/>
    <w:rsid w:val="0035465E"/>
    <w:rsid w:val="00355A48"/>
    <w:rsid w:val="00356306"/>
    <w:rsid w:val="003609C5"/>
    <w:rsid w:val="003619D7"/>
    <w:rsid w:val="00363B78"/>
    <w:rsid w:val="00370AA0"/>
    <w:rsid w:val="0037525F"/>
    <w:rsid w:val="003846F6"/>
    <w:rsid w:val="00387077"/>
    <w:rsid w:val="00387868"/>
    <w:rsid w:val="00394915"/>
    <w:rsid w:val="00395A3A"/>
    <w:rsid w:val="003A0753"/>
    <w:rsid w:val="003A14BD"/>
    <w:rsid w:val="003A2D1C"/>
    <w:rsid w:val="003B2BEB"/>
    <w:rsid w:val="003B7575"/>
    <w:rsid w:val="003C267B"/>
    <w:rsid w:val="003C4811"/>
    <w:rsid w:val="003D1424"/>
    <w:rsid w:val="003E075F"/>
    <w:rsid w:val="003E464A"/>
    <w:rsid w:val="003E46B7"/>
    <w:rsid w:val="003E62E8"/>
    <w:rsid w:val="003E641F"/>
    <w:rsid w:val="003E733F"/>
    <w:rsid w:val="003F58F3"/>
    <w:rsid w:val="004007A4"/>
    <w:rsid w:val="00404297"/>
    <w:rsid w:val="00405055"/>
    <w:rsid w:val="004103C8"/>
    <w:rsid w:val="004153DD"/>
    <w:rsid w:val="00417967"/>
    <w:rsid w:val="00423A3F"/>
    <w:rsid w:val="00423FF9"/>
    <w:rsid w:val="00425AA8"/>
    <w:rsid w:val="00426391"/>
    <w:rsid w:val="00427E6D"/>
    <w:rsid w:val="00430B35"/>
    <w:rsid w:val="00433582"/>
    <w:rsid w:val="00437578"/>
    <w:rsid w:val="00437854"/>
    <w:rsid w:val="00440DA3"/>
    <w:rsid w:val="004434F2"/>
    <w:rsid w:val="00444973"/>
    <w:rsid w:val="004451E4"/>
    <w:rsid w:val="00446BA1"/>
    <w:rsid w:val="00446BFA"/>
    <w:rsid w:val="0044735C"/>
    <w:rsid w:val="00455BEC"/>
    <w:rsid w:val="00457775"/>
    <w:rsid w:val="00460F60"/>
    <w:rsid w:val="004645B1"/>
    <w:rsid w:val="00464E0B"/>
    <w:rsid w:val="00465E57"/>
    <w:rsid w:val="00467534"/>
    <w:rsid w:val="00467900"/>
    <w:rsid w:val="00474C7B"/>
    <w:rsid w:val="00475029"/>
    <w:rsid w:val="004754E0"/>
    <w:rsid w:val="004803D2"/>
    <w:rsid w:val="004839E6"/>
    <w:rsid w:val="00487541"/>
    <w:rsid w:val="00487CF8"/>
    <w:rsid w:val="00490F84"/>
    <w:rsid w:val="00494B20"/>
    <w:rsid w:val="004A1E23"/>
    <w:rsid w:val="004A4B4B"/>
    <w:rsid w:val="004A59C8"/>
    <w:rsid w:val="004A6C3C"/>
    <w:rsid w:val="004B0C71"/>
    <w:rsid w:val="004B2AC3"/>
    <w:rsid w:val="004B35BE"/>
    <w:rsid w:val="004B3BCA"/>
    <w:rsid w:val="004B6FE8"/>
    <w:rsid w:val="004C09F5"/>
    <w:rsid w:val="004C3ADB"/>
    <w:rsid w:val="004C61CC"/>
    <w:rsid w:val="004C6E3E"/>
    <w:rsid w:val="004D2976"/>
    <w:rsid w:val="004D2C70"/>
    <w:rsid w:val="004D5A2A"/>
    <w:rsid w:val="004E291B"/>
    <w:rsid w:val="004E504E"/>
    <w:rsid w:val="004E6B86"/>
    <w:rsid w:val="004E6E0F"/>
    <w:rsid w:val="004F36F8"/>
    <w:rsid w:val="004F3C3C"/>
    <w:rsid w:val="005053DA"/>
    <w:rsid w:val="00505543"/>
    <w:rsid w:val="0051491C"/>
    <w:rsid w:val="00514EF1"/>
    <w:rsid w:val="00521C67"/>
    <w:rsid w:val="005249DF"/>
    <w:rsid w:val="0052644B"/>
    <w:rsid w:val="00527DD0"/>
    <w:rsid w:val="00536170"/>
    <w:rsid w:val="00540BB6"/>
    <w:rsid w:val="00541954"/>
    <w:rsid w:val="00545B1E"/>
    <w:rsid w:val="00551DB2"/>
    <w:rsid w:val="00551EAB"/>
    <w:rsid w:val="005530BB"/>
    <w:rsid w:val="00553A3D"/>
    <w:rsid w:val="0055659D"/>
    <w:rsid w:val="00560B3C"/>
    <w:rsid w:val="0056272A"/>
    <w:rsid w:val="005636A5"/>
    <w:rsid w:val="00564EC5"/>
    <w:rsid w:val="00566B12"/>
    <w:rsid w:val="005731CA"/>
    <w:rsid w:val="005745DF"/>
    <w:rsid w:val="005759B2"/>
    <w:rsid w:val="0057692B"/>
    <w:rsid w:val="00587205"/>
    <w:rsid w:val="00592508"/>
    <w:rsid w:val="005976C2"/>
    <w:rsid w:val="005976D5"/>
    <w:rsid w:val="00597C8D"/>
    <w:rsid w:val="005A422C"/>
    <w:rsid w:val="005A488F"/>
    <w:rsid w:val="005A75A5"/>
    <w:rsid w:val="005A7AC7"/>
    <w:rsid w:val="005B1F75"/>
    <w:rsid w:val="005B53EE"/>
    <w:rsid w:val="005B6492"/>
    <w:rsid w:val="005B7F3B"/>
    <w:rsid w:val="005C426E"/>
    <w:rsid w:val="005C5597"/>
    <w:rsid w:val="005C6344"/>
    <w:rsid w:val="005C67C1"/>
    <w:rsid w:val="005D348C"/>
    <w:rsid w:val="005D639F"/>
    <w:rsid w:val="005E1039"/>
    <w:rsid w:val="005E12C9"/>
    <w:rsid w:val="005E1A9A"/>
    <w:rsid w:val="005E4CF1"/>
    <w:rsid w:val="005E6585"/>
    <w:rsid w:val="005E676B"/>
    <w:rsid w:val="005F11FA"/>
    <w:rsid w:val="005F2219"/>
    <w:rsid w:val="005F2D03"/>
    <w:rsid w:val="005F30F6"/>
    <w:rsid w:val="005F4C3E"/>
    <w:rsid w:val="0060425C"/>
    <w:rsid w:val="00604820"/>
    <w:rsid w:val="006048D3"/>
    <w:rsid w:val="00611611"/>
    <w:rsid w:val="006122B1"/>
    <w:rsid w:val="00612F0A"/>
    <w:rsid w:val="00613BE9"/>
    <w:rsid w:val="006150C8"/>
    <w:rsid w:val="0061589D"/>
    <w:rsid w:val="00616470"/>
    <w:rsid w:val="006201A2"/>
    <w:rsid w:val="00621206"/>
    <w:rsid w:val="00621EA3"/>
    <w:rsid w:val="006224AF"/>
    <w:rsid w:val="006228E3"/>
    <w:rsid w:val="00622A98"/>
    <w:rsid w:val="00623352"/>
    <w:rsid w:val="00625300"/>
    <w:rsid w:val="00626381"/>
    <w:rsid w:val="00633E2C"/>
    <w:rsid w:val="00634E75"/>
    <w:rsid w:val="006365E2"/>
    <w:rsid w:val="00636F82"/>
    <w:rsid w:val="00645ECE"/>
    <w:rsid w:val="0064654C"/>
    <w:rsid w:val="00651BD2"/>
    <w:rsid w:val="0065458E"/>
    <w:rsid w:val="0065758A"/>
    <w:rsid w:val="00657A0A"/>
    <w:rsid w:val="00662354"/>
    <w:rsid w:val="00662CE9"/>
    <w:rsid w:val="006652AC"/>
    <w:rsid w:val="00674C18"/>
    <w:rsid w:val="00674F76"/>
    <w:rsid w:val="00680799"/>
    <w:rsid w:val="00692CFA"/>
    <w:rsid w:val="006947B5"/>
    <w:rsid w:val="00696DAA"/>
    <w:rsid w:val="006A20F3"/>
    <w:rsid w:val="006A3A33"/>
    <w:rsid w:val="006A4C67"/>
    <w:rsid w:val="006B04F7"/>
    <w:rsid w:val="006B26C2"/>
    <w:rsid w:val="006B4582"/>
    <w:rsid w:val="006B6AAB"/>
    <w:rsid w:val="006B6F75"/>
    <w:rsid w:val="006D3A1F"/>
    <w:rsid w:val="006D44E2"/>
    <w:rsid w:val="006E073B"/>
    <w:rsid w:val="006F2DFB"/>
    <w:rsid w:val="006F4D91"/>
    <w:rsid w:val="006F7DAE"/>
    <w:rsid w:val="00701610"/>
    <w:rsid w:val="007043D0"/>
    <w:rsid w:val="0070533B"/>
    <w:rsid w:val="007117D3"/>
    <w:rsid w:val="00711FDC"/>
    <w:rsid w:val="00714E3F"/>
    <w:rsid w:val="007224B0"/>
    <w:rsid w:val="007265A5"/>
    <w:rsid w:val="0072736F"/>
    <w:rsid w:val="00736616"/>
    <w:rsid w:val="00736D1D"/>
    <w:rsid w:val="007405C3"/>
    <w:rsid w:val="007406BD"/>
    <w:rsid w:val="00741375"/>
    <w:rsid w:val="00746263"/>
    <w:rsid w:val="00746D61"/>
    <w:rsid w:val="007476D7"/>
    <w:rsid w:val="00751261"/>
    <w:rsid w:val="00753FBE"/>
    <w:rsid w:val="00754B3D"/>
    <w:rsid w:val="00754CF9"/>
    <w:rsid w:val="00755577"/>
    <w:rsid w:val="00757CEE"/>
    <w:rsid w:val="00760E98"/>
    <w:rsid w:val="00761B37"/>
    <w:rsid w:val="00765611"/>
    <w:rsid w:val="00770987"/>
    <w:rsid w:val="00773664"/>
    <w:rsid w:val="00777463"/>
    <w:rsid w:val="00781382"/>
    <w:rsid w:val="00783C63"/>
    <w:rsid w:val="0078468F"/>
    <w:rsid w:val="00784EF2"/>
    <w:rsid w:val="007901FA"/>
    <w:rsid w:val="0079087E"/>
    <w:rsid w:val="00793F5C"/>
    <w:rsid w:val="007A4497"/>
    <w:rsid w:val="007A7C0C"/>
    <w:rsid w:val="007B052D"/>
    <w:rsid w:val="007B62B7"/>
    <w:rsid w:val="007B7BB7"/>
    <w:rsid w:val="007C13BB"/>
    <w:rsid w:val="007C6E1D"/>
    <w:rsid w:val="007D134D"/>
    <w:rsid w:val="007D1D64"/>
    <w:rsid w:val="007D3AA0"/>
    <w:rsid w:val="007D3ECC"/>
    <w:rsid w:val="007D48DC"/>
    <w:rsid w:val="007D689E"/>
    <w:rsid w:val="007E2425"/>
    <w:rsid w:val="007E6AD9"/>
    <w:rsid w:val="007E7C4D"/>
    <w:rsid w:val="007F2C30"/>
    <w:rsid w:val="007F3C22"/>
    <w:rsid w:val="007F534F"/>
    <w:rsid w:val="00803FAB"/>
    <w:rsid w:val="00803FDD"/>
    <w:rsid w:val="00805AE4"/>
    <w:rsid w:val="00810010"/>
    <w:rsid w:val="008144AD"/>
    <w:rsid w:val="00815111"/>
    <w:rsid w:val="008152F1"/>
    <w:rsid w:val="008177B9"/>
    <w:rsid w:val="00822B61"/>
    <w:rsid w:val="00823C6D"/>
    <w:rsid w:val="00824066"/>
    <w:rsid w:val="008244B1"/>
    <w:rsid w:val="00826A23"/>
    <w:rsid w:val="008332F4"/>
    <w:rsid w:val="00834B0C"/>
    <w:rsid w:val="00840A59"/>
    <w:rsid w:val="0085155F"/>
    <w:rsid w:val="00853A9D"/>
    <w:rsid w:val="0085603A"/>
    <w:rsid w:val="00863C0E"/>
    <w:rsid w:val="008662A0"/>
    <w:rsid w:val="00866C46"/>
    <w:rsid w:val="008703D1"/>
    <w:rsid w:val="0087175A"/>
    <w:rsid w:val="00873F30"/>
    <w:rsid w:val="00877A9B"/>
    <w:rsid w:val="00883AB5"/>
    <w:rsid w:val="00883FE4"/>
    <w:rsid w:val="00884445"/>
    <w:rsid w:val="008A2B1B"/>
    <w:rsid w:val="008B1D01"/>
    <w:rsid w:val="008B5E0E"/>
    <w:rsid w:val="008B7647"/>
    <w:rsid w:val="008C0311"/>
    <w:rsid w:val="008D1D6B"/>
    <w:rsid w:val="008D280B"/>
    <w:rsid w:val="008D3C52"/>
    <w:rsid w:val="008D7762"/>
    <w:rsid w:val="008E064E"/>
    <w:rsid w:val="008E12CB"/>
    <w:rsid w:val="008E15C9"/>
    <w:rsid w:val="008E1C04"/>
    <w:rsid w:val="008E1C08"/>
    <w:rsid w:val="008E3A6D"/>
    <w:rsid w:val="008E5255"/>
    <w:rsid w:val="008E5699"/>
    <w:rsid w:val="008E60A1"/>
    <w:rsid w:val="008E678A"/>
    <w:rsid w:val="008F09B6"/>
    <w:rsid w:val="008F5EFE"/>
    <w:rsid w:val="008F6094"/>
    <w:rsid w:val="00902967"/>
    <w:rsid w:val="00907620"/>
    <w:rsid w:val="00913BA1"/>
    <w:rsid w:val="0092186A"/>
    <w:rsid w:val="00923880"/>
    <w:rsid w:val="00923FE4"/>
    <w:rsid w:val="0092632B"/>
    <w:rsid w:val="00926C96"/>
    <w:rsid w:val="00927100"/>
    <w:rsid w:val="0093303E"/>
    <w:rsid w:val="00934DB2"/>
    <w:rsid w:val="00941DCC"/>
    <w:rsid w:val="00942D89"/>
    <w:rsid w:val="0094402E"/>
    <w:rsid w:val="009448E1"/>
    <w:rsid w:val="009503A1"/>
    <w:rsid w:val="00951980"/>
    <w:rsid w:val="00951A22"/>
    <w:rsid w:val="00952F94"/>
    <w:rsid w:val="009530D0"/>
    <w:rsid w:val="00953E26"/>
    <w:rsid w:val="00961E05"/>
    <w:rsid w:val="00964BBE"/>
    <w:rsid w:val="009663FB"/>
    <w:rsid w:val="00967B0A"/>
    <w:rsid w:val="0097301D"/>
    <w:rsid w:val="009757C8"/>
    <w:rsid w:val="00975EE5"/>
    <w:rsid w:val="0098581C"/>
    <w:rsid w:val="00985EB4"/>
    <w:rsid w:val="00991A77"/>
    <w:rsid w:val="009A23F9"/>
    <w:rsid w:val="009A6559"/>
    <w:rsid w:val="009A6C89"/>
    <w:rsid w:val="009B2E17"/>
    <w:rsid w:val="009C03B5"/>
    <w:rsid w:val="009C2BA8"/>
    <w:rsid w:val="009C5571"/>
    <w:rsid w:val="009C581F"/>
    <w:rsid w:val="009C7463"/>
    <w:rsid w:val="009C7EE9"/>
    <w:rsid w:val="009D00D6"/>
    <w:rsid w:val="009D12D5"/>
    <w:rsid w:val="009D2839"/>
    <w:rsid w:val="009E3835"/>
    <w:rsid w:val="009E3B6B"/>
    <w:rsid w:val="009E3D82"/>
    <w:rsid w:val="009E678A"/>
    <w:rsid w:val="009E7F07"/>
    <w:rsid w:val="009F5E1B"/>
    <w:rsid w:val="009F70E9"/>
    <w:rsid w:val="00A05F86"/>
    <w:rsid w:val="00A060E8"/>
    <w:rsid w:val="00A1173F"/>
    <w:rsid w:val="00A12668"/>
    <w:rsid w:val="00A127EA"/>
    <w:rsid w:val="00A25674"/>
    <w:rsid w:val="00A269AB"/>
    <w:rsid w:val="00A31124"/>
    <w:rsid w:val="00A31B1E"/>
    <w:rsid w:val="00A414F2"/>
    <w:rsid w:val="00A419CF"/>
    <w:rsid w:val="00A425FF"/>
    <w:rsid w:val="00A43710"/>
    <w:rsid w:val="00A542E6"/>
    <w:rsid w:val="00A567FF"/>
    <w:rsid w:val="00A57370"/>
    <w:rsid w:val="00A63A34"/>
    <w:rsid w:val="00A63E72"/>
    <w:rsid w:val="00A646F6"/>
    <w:rsid w:val="00A64B3A"/>
    <w:rsid w:val="00A76F7C"/>
    <w:rsid w:val="00A80B21"/>
    <w:rsid w:val="00A83369"/>
    <w:rsid w:val="00A91CBB"/>
    <w:rsid w:val="00A9247F"/>
    <w:rsid w:val="00A93604"/>
    <w:rsid w:val="00A94589"/>
    <w:rsid w:val="00AA106B"/>
    <w:rsid w:val="00AA2417"/>
    <w:rsid w:val="00AA2498"/>
    <w:rsid w:val="00AA290E"/>
    <w:rsid w:val="00AB0F4A"/>
    <w:rsid w:val="00AB3CA8"/>
    <w:rsid w:val="00AC5503"/>
    <w:rsid w:val="00AC696C"/>
    <w:rsid w:val="00AD0087"/>
    <w:rsid w:val="00AE13E1"/>
    <w:rsid w:val="00AE37AB"/>
    <w:rsid w:val="00AE5212"/>
    <w:rsid w:val="00AE7356"/>
    <w:rsid w:val="00AF39BB"/>
    <w:rsid w:val="00AF50BC"/>
    <w:rsid w:val="00AF5B3F"/>
    <w:rsid w:val="00AF6076"/>
    <w:rsid w:val="00B002C9"/>
    <w:rsid w:val="00B00FE6"/>
    <w:rsid w:val="00B03A44"/>
    <w:rsid w:val="00B045C6"/>
    <w:rsid w:val="00B06079"/>
    <w:rsid w:val="00B06B53"/>
    <w:rsid w:val="00B1491B"/>
    <w:rsid w:val="00B21874"/>
    <w:rsid w:val="00B22879"/>
    <w:rsid w:val="00B269CB"/>
    <w:rsid w:val="00B50EAA"/>
    <w:rsid w:val="00B52643"/>
    <w:rsid w:val="00B6555D"/>
    <w:rsid w:val="00B67738"/>
    <w:rsid w:val="00B760C7"/>
    <w:rsid w:val="00B810B8"/>
    <w:rsid w:val="00B836B7"/>
    <w:rsid w:val="00B87ABA"/>
    <w:rsid w:val="00B90021"/>
    <w:rsid w:val="00B93E28"/>
    <w:rsid w:val="00B974A8"/>
    <w:rsid w:val="00BA020B"/>
    <w:rsid w:val="00BA0509"/>
    <w:rsid w:val="00BA1884"/>
    <w:rsid w:val="00BA51F7"/>
    <w:rsid w:val="00BB12A1"/>
    <w:rsid w:val="00BB1BAB"/>
    <w:rsid w:val="00BB3C10"/>
    <w:rsid w:val="00BB7538"/>
    <w:rsid w:val="00BD4090"/>
    <w:rsid w:val="00BD4FC2"/>
    <w:rsid w:val="00BD5000"/>
    <w:rsid w:val="00BE49D4"/>
    <w:rsid w:val="00BE6733"/>
    <w:rsid w:val="00BF37ED"/>
    <w:rsid w:val="00BF3CDC"/>
    <w:rsid w:val="00BF479D"/>
    <w:rsid w:val="00BF6EB6"/>
    <w:rsid w:val="00C01F79"/>
    <w:rsid w:val="00C01FD4"/>
    <w:rsid w:val="00C03AE7"/>
    <w:rsid w:val="00C1032D"/>
    <w:rsid w:val="00C1228C"/>
    <w:rsid w:val="00C12B5B"/>
    <w:rsid w:val="00C1367D"/>
    <w:rsid w:val="00C13A4F"/>
    <w:rsid w:val="00C1612E"/>
    <w:rsid w:val="00C20BCF"/>
    <w:rsid w:val="00C21AA1"/>
    <w:rsid w:val="00C23238"/>
    <w:rsid w:val="00C24014"/>
    <w:rsid w:val="00C25903"/>
    <w:rsid w:val="00C34446"/>
    <w:rsid w:val="00C34699"/>
    <w:rsid w:val="00C41A9E"/>
    <w:rsid w:val="00C430B0"/>
    <w:rsid w:val="00C45CA0"/>
    <w:rsid w:val="00C46A74"/>
    <w:rsid w:val="00C46D35"/>
    <w:rsid w:val="00C500FA"/>
    <w:rsid w:val="00C51410"/>
    <w:rsid w:val="00C6053D"/>
    <w:rsid w:val="00C63C13"/>
    <w:rsid w:val="00C666D7"/>
    <w:rsid w:val="00C720F5"/>
    <w:rsid w:val="00C72101"/>
    <w:rsid w:val="00C74275"/>
    <w:rsid w:val="00C75D13"/>
    <w:rsid w:val="00C75E82"/>
    <w:rsid w:val="00C83265"/>
    <w:rsid w:val="00C8552D"/>
    <w:rsid w:val="00C933A2"/>
    <w:rsid w:val="00C933BA"/>
    <w:rsid w:val="00CA1D48"/>
    <w:rsid w:val="00CB3034"/>
    <w:rsid w:val="00CB7195"/>
    <w:rsid w:val="00CC0300"/>
    <w:rsid w:val="00CC2F8B"/>
    <w:rsid w:val="00CC3D57"/>
    <w:rsid w:val="00CD2AC2"/>
    <w:rsid w:val="00CD2DC5"/>
    <w:rsid w:val="00CD3781"/>
    <w:rsid w:val="00CD4071"/>
    <w:rsid w:val="00CD63A7"/>
    <w:rsid w:val="00CE28AE"/>
    <w:rsid w:val="00CE37DF"/>
    <w:rsid w:val="00CE7708"/>
    <w:rsid w:val="00CE7A3B"/>
    <w:rsid w:val="00CE7B77"/>
    <w:rsid w:val="00CF3F07"/>
    <w:rsid w:val="00CF471E"/>
    <w:rsid w:val="00D01549"/>
    <w:rsid w:val="00D073D5"/>
    <w:rsid w:val="00D111BE"/>
    <w:rsid w:val="00D14CEF"/>
    <w:rsid w:val="00D16FE7"/>
    <w:rsid w:val="00D1743D"/>
    <w:rsid w:val="00D2079C"/>
    <w:rsid w:val="00D22E3F"/>
    <w:rsid w:val="00D2529D"/>
    <w:rsid w:val="00D2735C"/>
    <w:rsid w:val="00D31C40"/>
    <w:rsid w:val="00D346BF"/>
    <w:rsid w:val="00D408E2"/>
    <w:rsid w:val="00D457B7"/>
    <w:rsid w:val="00D467C1"/>
    <w:rsid w:val="00D512B0"/>
    <w:rsid w:val="00D57448"/>
    <w:rsid w:val="00D57879"/>
    <w:rsid w:val="00D61F70"/>
    <w:rsid w:val="00D65723"/>
    <w:rsid w:val="00D71768"/>
    <w:rsid w:val="00D724DF"/>
    <w:rsid w:val="00D739DC"/>
    <w:rsid w:val="00D7455A"/>
    <w:rsid w:val="00D745F6"/>
    <w:rsid w:val="00D75A47"/>
    <w:rsid w:val="00D857E0"/>
    <w:rsid w:val="00D86768"/>
    <w:rsid w:val="00D86EF5"/>
    <w:rsid w:val="00D87318"/>
    <w:rsid w:val="00D9320D"/>
    <w:rsid w:val="00D95370"/>
    <w:rsid w:val="00DA5A47"/>
    <w:rsid w:val="00DB027E"/>
    <w:rsid w:val="00DB13A1"/>
    <w:rsid w:val="00DB19AE"/>
    <w:rsid w:val="00DB2F7D"/>
    <w:rsid w:val="00DB6FDC"/>
    <w:rsid w:val="00DC0A0C"/>
    <w:rsid w:val="00DC344C"/>
    <w:rsid w:val="00DC39C0"/>
    <w:rsid w:val="00DD47DC"/>
    <w:rsid w:val="00DD4E64"/>
    <w:rsid w:val="00DE0275"/>
    <w:rsid w:val="00DE1CB0"/>
    <w:rsid w:val="00DE27D5"/>
    <w:rsid w:val="00DE2F61"/>
    <w:rsid w:val="00DE52D7"/>
    <w:rsid w:val="00DE6FE7"/>
    <w:rsid w:val="00DF07DC"/>
    <w:rsid w:val="00DF24A9"/>
    <w:rsid w:val="00E05C74"/>
    <w:rsid w:val="00E06748"/>
    <w:rsid w:val="00E073FF"/>
    <w:rsid w:val="00E12E3D"/>
    <w:rsid w:val="00E13E85"/>
    <w:rsid w:val="00E16BA5"/>
    <w:rsid w:val="00E20FE8"/>
    <w:rsid w:val="00E237A5"/>
    <w:rsid w:val="00E26A84"/>
    <w:rsid w:val="00E3465E"/>
    <w:rsid w:val="00E36929"/>
    <w:rsid w:val="00E44DFB"/>
    <w:rsid w:val="00E53BC4"/>
    <w:rsid w:val="00E54E94"/>
    <w:rsid w:val="00E61D6E"/>
    <w:rsid w:val="00E62F63"/>
    <w:rsid w:val="00E644C3"/>
    <w:rsid w:val="00E64DA0"/>
    <w:rsid w:val="00E66BB0"/>
    <w:rsid w:val="00E80938"/>
    <w:rsid w:val="00E950C1"/>
    <w:rsid w:val="00EA1F25"/>
    <w:rsid w:val="00EA2990"/>
    <w:rsid w:val="00EA7576"/>
    <w:rsid w:val="00EB0629"/>
    <w:rsid w:val="00EB1477"/>
    <w:rsid w:val="00EB1E53"/>
    <w:rsid w:val="00EB2873"/>
    <w:rsid w:val="00EC1608"/>
    <w:rsid w:val="00EC1FCC"/>
    <w:rsid w:val="00ED1F86"/>
    <w:rsid w:val="00ED6060"/>
    <w:rsid w:val="00EE7579"/>
    <w:rsid w:val="00EE7755"/>
    <w:rsid w:val="00EF2B0F"/>
    <w:rsid w:val="00EF74DC"/>
    <w:rsid w:val="00F04175"/>
    <w:rsid w:val="00F04BEC"/>
    <w:rsid w:val="00F1265F"/>
    <w:rsid w:val="00F14A83"/>
    <w:rsid w:val="00F15FE4"/>
    <w:rsid w:val="00F204DE"/>
    <w:rsid w:val="00F210AE"/>
    <w:rsid w:val="00F21A23"/>
    <w:rsid w:val="00F25A4A"/>
    <w:rsid w:val="00F276A4"/>
    <w:rsid w:val="00F31CAD"/>
    <w:rsid w:val="00F3484A"/>
    <w:rsid w:val="00F3553C"/>
    <w:rsid w:val="00F441AB"/>
    <w:rsid w:val="00F444DF"/>
    <w:rsid w:val="00F51861"/>
    <w:rsid w:val="00F5357D"/>
    <w:rsid w:val="00F610A6"/>
    <w:rsid w:val="00F67F9B"/>
    <w:rsid w:val="00F70726"/>
    <w:rsid w:val="00F716A6"/>
    <w:rsid w:val="00F76DB3"/>
    <w:rsid w:val="00F80BFE"/>
    <w:rsid w:val="00F838D9"/>
    <w:rsid w:val="00F85765"/>
    <w:rsid w:val="00F85A26"/>
    <w:rsid w:val="00F87A0F"/>
    <w:rsid w:val="00F90D2A"/>
    <w:rsid w:val="00F9440A"/>
    <w:rsid w:val="00FA7A99"/>
    <w:rsid w:val="00FB0874"/>
    <w:rsid w:val="00FB1F59"/>
    <w:rsid w:val="00FB57D0"/>
    <w:rsid w:val="00FC47D7"/>
    <w:rsid w:val="00FC6014"/>
    <w:rsid w:val="00FD105E"/>
    <w:rsid w:val="00FD1D1A"/>
    <w:rsid w:val="00FD3247"/>
    <w:rsid w:val="00FD642E"/>
    <w:rsid w:val="00FD6DB4"/>
    <w:rsid w:val="00FE0C4D"/>
    <w:rsid w:val="00FE436A"/>
    <w:rsid w:val="00FF3F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A0A"/>
    <w:pPr>
      <w:ind w:left="720"/>
      <w:contextualSpacing/>
    </w:pPr>
  </w:style>
  <w:style w:type="table" w:styleId="a4">
    <w:name w:val="Table Grid"/>
    <w:basedOn w:val="a1"/>
    <w:uiPriority w:val="59"/>
    <w:rsid w:val="000C0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17">
    <w:name w:val="rvps17"/>
    <w:basedOn w:val="a"/>
    <w:rsid w:val="00662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662CE9"/>
  </w:style>
  <w:style w:type="paragraph" w:customStyle="1" w:styleId="rvps6">
    <w:name w:val="rvps6"/>
    <w:basedOn w:val="a"/>
    <w:rsid w:val="00662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62CE9"/>
  </w:style>
  <w:style w:type="paragraph" w:styleId="a5">
    <w:name w:val="header"/>
    <w:basedOn w:val="a"/>
    <w:link w:val="a6"/>
    <w:uiPriority w:val="99"/>
    <w:semiHidden/>
    <w:unhideWhenUsed/>
    <w:rsid w:val="00F857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5765"/>
  </w:style>
  <w:style w:type="paragraph" w:styleId="a7">
    <w:name w:val="footer"/>
    <w:basedOn w:val="a"/>
    <w:link w:val="a8"/>
    <w:uiPriority w:val="99"/>
    <w:unhideWhenUsed/>
    <w:rsid w:val="00F857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765"/>
  </w:style>
</w:styles>
</file>

<file path=word/webSettings.xml><?xml version="1.0" encoding="utf-8"?>
<w:webSettings xmlns:r="http://schemas.openxmlformats.org/officeDocument/2006/relationships" xmlns:w="http://schemas.openxmlformats.org/wordprocessingml/2006/main">
  <w:divs>
    <w:div w:id="1067607512">
      <w:bodyDiv w:val="1"/>
      <w:marLeft w:val="0"/>
      <w:marRight w:val="0"/>
      <w:marTop w:val="0"/>
      <w:marBottom w:val="0"/>
      <w:divBdr>
        <w:top w:val="none" w:sz="0" w:space="0" w:color="auto"/>
        <w:left w:val="none" w:sz="0" w:space="0" w:color="auto"/>
        <w:bottom w:val="none" w:sz="0" w:space="0" w:color="auto"/>
        <w:right w:val="none" w:sz="0" w:space="0" w:color="auto"/>
      </w:divBdr>
      <w:divsChild>
        <w:div w:id="41712310">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AA0F-7ACC-477F-9C26-954D0D5A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13</Pages>
  <Words>15690</Words>
  <Characters>8944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10</cp:revision>
  <cp:lastPrinted>2021-03-22T14:15:00Z</cp:lastPrinted>
  <dcterms:created xsi:type="dcterms:W3CDTF">2021-03-12T14:22:00Z</dcterms:created>
  <dcterms:modified xsi:type="dcterms:W3CDTF">2021-03-22T14:16:00Z</dcterms:modified>
</cp:coreProperties>
</file>